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DE5656" w14:textId="512C6A01" w:rsidR="002E0FCC" w:rsidRPr="002E0FCC" w:rsidRDefault="002E0FCC" w:rsidP="002E0FCC">
      <w:pPr>
        <w:pStyle w:val="af"/>
        <w:tabs>
          <w:tab w:val="right" w:pos="9639"/>
        </w:tabs>
        <w:rPr>
          <w:sz w:val="24"/>
          <w:szCs w:val="24"/>
          <w:lang w:val="en-US"/>
        </w:rPr>
      </w:pPr>
      <w:r w:rsidRPr="002E0FCC">
        <w:rPr>
          <w:sz w:val="24"/>
          <w:szCs w:val="24"/>
          <w:lang w:val="en-US"/>
        </w:rPr>
        <w:t>3GPP TSG-RAN WG2 Meeting #</w:t>
      </w:r>
      <w:r w:rsidR="0054577B" w:rsidRPr="0054577B">
        <w:rPr>
          <w:sz w:val="24"/>
          <w:szCs w:val="24"/>
          <w:lang w:val="en-US"/>
        </w:rPr>
        <w:t>115-e</w:t>
      </w:r>
      <w:r w:rsidRPr="002E0FCC">
        <w:rPr>
          <w:sz w:val="24"/>
          <w:szCs w:val="24"/>
          <w:lang w:val="en-US"/>
        </w:rPr>
        <w:tab/>
      </w:r>
      <w:r w:rsidR="005E1EFE" w:rsidRPr="005E1EFE">
        <w:rPr>
          <w:sz w:val="24"/>
          <w:szCs w:val="24"/>
          <w:lang w:val="en-US"/>
        </w:rPr>
        <w:t>R2-2108168</w:t>
      </w:r>
    </w:p>
    <w:p w14:paraId="14A30A12" w14:textId="10B4B999" w:rsidR="00A17630" w:rsidRPr="00737122" w:rsidRDefault="002E0FCC" w:rsidP="002E0FCC">
      <w:pPr>
        <w:pStyle w:val="af"/>
        <w:tabs>
          <w:tab w:val="right" w:pos="9639"/>
        </w:tabs>
        <w:rPr>
          <w:sz w:val="24"/>
          <w:szCs w:val="24"/>
          <w:lang w:val="da-DK"/>
        </w:rPr>
      </w:pPr>
      <w:r w:rsidRPr="002E0FCC">
        <w:rPr>
          <w:sz w:val="24"/>
          <w:szCs w:val="24"/>
          <w:lang w:val="en-US"/>
        </w:rPr>
        <w:t xml:space="preserve">Online, </w:t>
      </w:r>
      <w:r w:rsidR="0054577B" w:rsidRPr="0054577B">
        <w:rPr>
          <w:sz w:val="24"/>
          <w:szCs w:val="24"/>
          <w:lang w:val="en-US"/>
        </w:rPr>
        <w:t xml:space="preserve">16-27 </w:t>
      </w:r>
      <w:r w:rsidRPr="002E0FCC">
        <w:rPr>
          <w:sz w:val="24"/>
          <w:szCs w:val="24"/>
          <w:lang w:val="en-US"/>
        </w:rPr>
        <w:t>August, 2021</w:t>
      </w:r>
      <w:r w:rsidR="00A17630" w:rsidRPr="00737122">
        <w:rPr>
          <w:sz w:val="24"/>
          <w:szCs w:val="24"/>
          <w:lang w:val="da-DK" w:eastAsia="zh-CN"/>
        </w:rPr>
        <w:tab/>
      </w:r>
    </w:p>
    <w:p w14:paraId="4DC60C6F" w14:textId="77777777" w:rsidR="00A17630" w:rsidRPr="00737122" w:rsidRDefault="00A17630" w:rsidP="00A17630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val="da-DK" w:eastAsia="ja-JP"/>
        </w:rPr>
      </w:pPr>
      <w:r w:rsidRPr="00737122">
        <w:rPr>
          <w:rFonts w:cs="Arial"/>
          <w:b/>
          <w:bCs/>
          <w:sz w:val="24"/>
          <w:szCs w:val="24"/>
          <w:lang w:val="da-DK"/>
        </w:rPr>
        <w:t>Agenda item:</w:t>
      </w:r>
      <w:r w:rsidRPr="00737122">
        <w:rPr>
          <w:rFonts w:cs="Arial"/>
          <w:b/>
          <w:bCs/>
          <w:sz w:val="24"/>
          <w:lang w:val="da-DK"/>
        </w:rPr>
        <w:tab/>
      </w:r>
      <w:r w:rsidR="008D068C" w:rsidRPr="008D068C">
        <w:rPr>
          <w:rFonts w:cs="Arial"/>
          <w:b/>
          <w:bCs/>
          <w:sz w:val="24"/>
          <w:lang w:val="da-DK"/>
        </w:rPr>
        <w:t>8.5.2</w:t>
      </w:r>
    </w:p>
    <w:p w14:paraId="41D7EB7F" w14:textId="77777777" w:rsidR="00A17630" w:rsidRPr="00CB5EE9" w:rsidRDefault="00A17630" w:rsidP="00A1763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Pr="00025EAE">
        <w:rPr>
          <w:rFonts w:ascii="Arial" w:hAnsi="Arial" w:cs="Arial"/>
          <w:b/>
          <w:bCs/>
          <w:sz w:val="24"/>
          <w:szCs w:val="24"/>
          <w:lang w:val="en-US"/>
        </w:rPr>
        <w:t>China Telecom</w:t>
      </w:r>
    </w:p>
    <w:p w14:paraId="13723391" w14:textId="3D6DB28C" w:rsidR="00A17630" w:rsidRPr="00CB5EE9" w:rsidRDefault="00A17630" w:rsidP="00A17630">
      <w:pPr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="0054577B" w:rsidRPr="0054577B">
        <w:rPr>
          <w:rFonts w:ascii="Arial" w:hAnsi="Arial" w:cs="Arial"/>
          <w:b/>
          <w:bCs/>
          <w:sz w:val="24"/>
          <w:lang w:val="en-US"/>
        </w:rPr>
        <w:t>Discussion on RAN enhancement to support propagation delay compensation</w:t>
      </w:r>
    </w:p>
    <w:p w14:paraId="1F30FFA5" w14:textId="77777777" w:rsidR="00A17630" w:rsidRDefault="00A17630" w:rsidP="00A17630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Document for: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Discussion</w:t>
      </w:r>
      <w:r>
        <w:rPr>
          <w:rFonts w:ascii="Arial" w:hAnsi="Arial" w:cs="Arial"/>
          <w:b/>
          <w:bCs/>
          <w:sz w:val="24"/>
          <w:szCs w:val="24"/>
          <w:lang w:val="en-US"/>
        </w:rPr>
        <w:t xml:space="preserve"> and Decision</w:t>
      </w:r>
    </w:p>
    <w:p w14:paraId="35CC18BC" w14:textId="5C200021" w:rsidR="00AE2117" w:rsidRPr="00AE2117" w:rsidRDefault="0019089C" w:rsidP="0019089C">
      <w:pPr>
        <w:pStyle w:val="1"/>
        <w:numPr>
          <w:ilvl w:val="0"/>
          <w:numId w:val="22"/>
        </w:numPr>
        <w:spacing w:line="240" w:lineRule="auto"/>
        <w:ind w:left="1134" w:hanging="1134"/>
        <w:rPr>
          <w:rFonts w:eastAsia="宋体"/>
          <w:lang w:val="en-US"/>
        </w:rPr>
      </w:pPr>
      <w:r w:rsidRPr="00AE2117">
        <w:rPr>
          <w:rFonts w:eastAsia="宋体"/>
        </w:rPr>
        <w:t>Introduction</w:t>
      </w:r>
    </w:p>
    <w:p w14:paraId="06C68D5F" w14:textId="0B978D21" w:rsidR="00B22ED5" w:rsidRPr="00AC0135" w:rsidRDefault="00B22ED5" w:rsidP="00AC0135">
      <w:pPr>
        <w:spacing w:beforeLines="50" w:before="120" w:after="100" w:line="276" w:lineRule="auto"/>
        <w:jc w:val="both"/>
        <w:rPr>
          <w:rFonts w:eastAsia="Batang"/>
          <w:sz w:val="22"/>
          <w:szCs w:val="22"/>
          <w:lang w:eastAsia="zh-CN"/>
        </w:rPr>
      </w:pPr>
      <w:bookmarkStart w:id="0" w:name="OLE_LINK7"/>
      <w:r w:rsidRPr="00AC0135">
        <w:rPr>
          <w:sz w:val="22"/>
          <w:szCs w:val="22"/>
          <w:lang w:val="en-US" w:eastAsia="zh-CN"/>
        </w:rPr>
        <w:t>In RAN2#11</w:t>
      </w:r>
      <w:r w:rsidR="00C91A09" w:rsidRPr="00AC0135">
        <w:rPr>
          <w:sz w:val="22"/>
          <w:szCs w:val="22"/>
          <w:lang w:val="en-US" w:eastAsia="zh-CN"/>
        </w:rPr>
        <w:t>4</w:t>
      </w:r>
      <w:r w:rsidRPr="00AC0135">
        <w:rPr>
          <w:sz w:val="22"/>
          <w:szCs w:val="22"/>
          <w:lang w:val="en-US" w:eastAsia="zh-CN"/>
        </w:rPr>
        <w:t xml:space="preserve"> meeting,</w:t>
      </w:r>
      <w:r w:rsidRPr="00AC0135">
        <w:rPr>
          <w:rFonts w:eastAsia="Batang"/>
          <w:sz w:val="22"/>
          <w:szCs w:val="22"/>
          <w:lang w:val="en-US" w:eastAsia="ko-KR"/>
        </w:rPr>
        <w:t xml:space="preserve"> </w:t>
      </w:r>
      <w:r w:rsidRPr="00AC0135">
        <w:rPr>
          <w:sz w:val="22"/>
          <w:szCs w:val="22"/>
          <w:lang w:val="en-US" w:eastAsia="zh-CN"/>
        </w:rPr>
        <w:t>the following</w:t>
      </w:r>
      <w:r w:rsidR="0016254D" w:rsidRPr="00AC0135">
        <w:rPr>
          <w:sz w:val="22"/>
          <w:szCs w:val="22"/>
          <w:lang w:val="en-US" w:eastAsia="zh-CN"/>
        </w:rPr>
        <w:t xml:space="preserve"> agreements</w:t>
      </w:r>
      <w:r w:rsidRPr="00AC0135">
        <w:rPr>
          <w:sz w:val="22"/>
          <w:szCs w:val="22"/>
          <w:lang w:val="en-US" w:eastAsia="zh-CN"/>
        </w:rPr>
        <w:t xml:space="preserve"> are achieved for support of time synchronization</w:t>
      </w:r>
      <w:r w:rsidR="0016254D" w:rsidRPr="00AC0135">
        <w:rPr>
          <w:sz w:val="22"/>
          <w:szCs w:val="22"/>
          <w:lang w:val="en-US" w:eastAsia="zh-CN"/>
        </w:rPr>
        <w:t xml:space="preserve"> </w:t>
      </w:r>
      <w:r w:rsidR="00C91A09" w:rsidRPr="00AC0135">
        <w:rPr>
          <w:sz w:val="22"/>
          <w:szCs w:val="22"/>
          <w:lang w:val="en-US" w:eastAsia="zh-CN"/>
        </w:rPr>
        <w:t>[1]</w:t>
      </w:r>
      <w:r w:rsidRPr="00AC0135">
        <w:rPr>
          <w:rFonts w:eastAsia="Batang"/>
          <w:sz w:val="22"/>
          <w:szCs w:val="22"/>
          <w:lang w:eastAsia="zh-CN"/>
        </w:rPr>
        <w:t>:</w:t>
      </w:r>
    </w:p>
    <w:tbl>
      <w:tblPr>
        <w:tblStyle w:val="11"/>
        <w:tblW w:w="10078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8"/>
      </w:tblGrid>
      <w:tr w:rsidR="00B22ED5" w:rsidRPr="00B22ED5" w14:paraId="5E74ECE3" w14:textId="77777777" w:rsidTr="00F26459">
        <w:tc>
          <w:tcPr>
            <w:tcW w:w="10078" w:type="dxa"/>
          </w:tcPr>
          <w:p w14:paraId="20C344CD" w14:textId="77777777" w:rsidR="00C91A09" w:rsidRPr="00492983" w:rsidRDefault="00C91A09" w:rsidP="00C91A09">
            <w:pPr>
              <w:snapToGrid w:val="0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  <w:bookmarkStart w:id="1" w:name="_Hlk79072644"/>
            <w:r w:rsidRPr="00492983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Propagation delay compensation (PDC)</w:t>
            </w:r>
          </w:p>
          <w:p w14:paraId="0BEFD722" w14:textId="27504BBE" w:rsidR="00C91A09" w:rsidRPr="00C91A09" w:rsidRDefault="00C91A09" w:rsidP="00C91A09">
            <w:pPr>
              <w:tabs>
                <w:tab w:val="left" w:pos="0"/>
                <w:tab w:val="left" w:pos="1619"/>
              </w:tabs>
              <w:overflowPunct w:val="0"/>
              <w:autoSpaceDE w:val="0"/>
              <w:autoSpaceDN w:val="0"/>
              <w:adjustRightInd w:val="0"/>
              <w:spacing w:after="40" w:line="264" w:lineRule="auto"/>
              <w:textAlignment w:val="baseline"/>
              <w:rPr>
                <w:rFonts w:eastAsiaTheme="minorEastAsia"/>
                <w:bCs/>
                <w:lang w:val="en-US" w:eastAsia="ja-JP"/>
              </w:rPr>
            </w:pPr>
            <w:r w:rsidRPr="00C91A09">
              <w:rPr>
                <w:bCs/>
                <w:lang w:val="en-US" w:eastAsia="ja-JP"/>
              </w:rPr>
              <w:t xml:space="preserve">Proposal 8 RAN2 to confirm which PDC option to choose is up-to RAN1 to decide. </w:t>
            </w:r>
          </w:p>
          <w:p w14:paraId="70D58D68" w14:textId="77777777" w:rsidR="00C91A09" w:rsidRPr="00C91A09" w:rsidRDefault="00C91A09" w:rsidP="00C91A09">
            <w:pPr>
              <w:tabs>
                <w:tab w:val="left" w:pos="0"/>
                <w:tab w:val="left" w:pos="1619"/>
              </w:tabs>
              <w:overflowPunct w:val="0"/>
              <w:autoSpaceDE w:val="0"/>
              <w:autoSpaceDN w:val="0"/>
              <w:adjustRightInd w:val="0"/>
              <w:spacing w:after="40" w:line="264" w:lineRule="auto"/>
              <w:textAlignment w:val="baseline"/>
              <w:rPr>
                <w:bCs/>
                <w:lang w:val="en-US" w:eastAsia="ja-JP"/>
              </w:rPr>
            </w:pPr>
            <w:r w:rsidRPr="00C91A09">
              <w:rPr>
                <w:bCs/>
                <w:lang w:val="en-US" w:eastAsia="ja-JP"/>
              </w:rPr>
              <w:t xml:space="preserve">Proposal 9 </w:t>
            </w:r>
            <w:proofErr w:type="spellStart"/>
            <w:r w:rsidRPr="00C91A09">
              <w:rPr>
                <w:bCs/>
                <w:highlight w:val="yellow"/>
                <w:lang w:val="en-US" w:eastAsia="ja-JP"/>
              </w:rPr>
              <w:t>gNB</w:t>
            </w:r>
            <w:proofErr w:type="spellEnd"/>
            <w:r w:rsidRPr="00C91A09">
              <w:rPr>
                <w:bCs/>
                <w:highlight w:val="yellow"/>
                <w:lang w:val="en-US" w:eastAsia="ja-JP"/>
              </w:rPr>
              <w:t xml:space="preserve"> can inform UEs of whether the to-be-adopted PDC option is used or not.</w:t>
            </w:r>
          </w:p>
          <w:p w14:paraId="4B9EC1A5" w14:textId="77777777" w:rsidR="00C91A09" w:rsidRPr="00C91A09" w:rsidRDefault="00C91A09" w:rsidP="00C91A09">
            <w:pPr>
              <w:tabs>
                <w:tab w:val="left" w:pos="0"/>
                <w:tab w:val="left" w:pos="1619"/>
              </w:tabs>
              <w:overflowPunct w:val="0"/>
              <w:autoSpaceDE w:val="0"/>
              <w:autoSpaceDN w:val="0"/>
              <w:adjustRightInd w:val="0"/>
              <w:spacing w:after="40" w:line="264" w:lineRule="auto"/>
              <w:textAlignment w:val="baseline"/>
              <w:rPr>
                <w:bCs/>
                <w:lang w:val="en-US" w:eastAsia="ja-JP"/>
              </w:rPr>
            </w:pPr>
            <w:r w:rsidRPr="00C91A09">
              <w:rPr>
                <w:bCs/>
                <w:lang w:val="en-US" w:eastAsia="ja-JP"/>
              </w:rPr>
              <w:t xml:space="preserve">Proposal 10 After PDC option is chosen, RAN2 to further discuss the details of the indication and other impacts. </w:t>
            </w:r>
          </w:p>
          <w:p w14:paraId="6EE6CC51" w14:textId="52AF122B" w:rsidR="00C91A09" w:rsidRPr="00C91A09" w:rsidRDefault="00C91A09" w:rsidP="00C91A09">
            <w:pPr>
              <w:tabs>
                <w:tab w:val="left" w:pos="0"/>
                <w:tab w:val="left" w:pos="1619"/>
              </w:tabs>
              <w:overflowPunct w:val="0"/>
              <w:autoSpaceDE w:val="0"/>
              <w:autoSpaceDN w:val="0"/>
              <w:adjustRightInd w:val="0"/>
              <w:spacing w:after="40" w:line="264" w:lineRule="auto"/>
              <w:textAlignment w:val="baseline"/>
              <w:rPr>
                <w:bCs/>
                <w:lang w:val="en-US" w:eastAsia="ja-JP"/>
              </w:rPr>
            </w:pPr>
            <w:r w:rsidRPr="00C91A09">
              <w:rPr>
                <w:bCs/>
                <w:lang w:val="en-US" w:eastAsia="ja-JP"/>
              </w:rPr>
              <w:t xml:space="preserve">Proposal </w:t>
            </w:r>
            <w:proofErr w:type="gramStart"/>
            <w:r w:rsidRPr="00C91A09">
              <w:rPr>
                <w:bCs/>
                <w:lang w:val="en-US" w:eastAsia="ja-JP"/>
              </w:rPr>
              <w:t>11  For</w:t>
            </w:r>
            <w:proofErr w:type="gramEnd"/>
            <w:r w:rsidRPr="00C91A09">
              <w:rPr>
                <w:bCs/>
                <w:lang w:val="en-US" w:eastAsia="ja-JP"/>
              </w:rPr>
              <w:t xml:space="preserve"> UE-side PDC, RAN2 to collect views and down-select the below options:</w:t>
            </w:r>
          </w:p>
          <w:p w14:paraId="27393EF5" w14:textId="77777777" w:rsidR="00C91A09" w:rsidRPr="00C91A09" w:rsidRDefault="00C91A09" w:rsidP="00C91A09">
            <w:pPr>
              <w:pStyle w:val="af5"/>
              <w:numPr>
                <w:ilvl w:val="0"/>
                <w:numId w:val="26"/>
              </w:numPr>
              <w:tabs>
                <w:tab w:val="left" w:pos="0"/>
                <w:tab w:val="left" w:pos="1619"/>
              </w:tabs>
              <w:overflowPunct w:val="0"/>
              <w:autoSpaceDE w:val="0"/>
              <w:autoSpaceDN w:val="0"/>
              <w:adjustRightInd w:val="0"/>
              <w:spacing w:after="40" w:line="264" w:lineRule="auto"/>
              <w:textAlignment w:val="baseline"/>
              <w:rPr>
                <w:rFonts w:eastAsia="Times New Roman"/>
                <w:bCs/>
                <w:sz w:val="20"/>
                <w:szCs w:val="20"/>
                <w:lang w:val="en-US" w:eastAsia="ja-JP"/>
              </w:rPr>
            </w:pPr>
            <w:proofErr w:type="spellStart"/>
            <w:r w:rsidRPr="00C91A09">
              <w:rPr>
                <w:rFonts w:eastAsia="Times New Roman"/>
                <w:bCs/>
                <w:sz w:val="20"/>
                <w:szCs w:val="20"/>
                <w:lang w:val="en-US" w:eastAsia="ja-JP"/>
              </w:rPr>
              <w:t>gNB</w:t>
            </w:r>
            <w:proofErr w:type="spellEnd"/>
            <w:r w:rsidRPr="00C91A09">
              <w:rPr>
                <w:rFonts w:eastAsia="Times New Roman"/>
                <w:bCs/>
                <w:sz w:val="20"/>
                <w:szCs w:val="20"/>
                <w:lang w:val="en-US" w:eastAsia="ja-JP"/>
              </w:rPr>
              <w:t xml:space="preserve"> enable/disable UE-side PDC </w:t>
            </w:r>
          </w:p>
          <w:p w14:paraId="5A30F679" w14:textId="77777777" w:rsidR="00C91A09" w:rsidRPr="00C91A09" w:rsidRDefault="00C91A09" w:rsidP="00C91A09">
            <w:pPr>
              <w:pStyle w:val="af5"/>
              <w:numPr>
                <w:ilvl w:val="0"/>
                <w:numId w:val="26"/>
              </w:numPr>
              <w:tabs>
                <w:tab w:val="left" w:pos="0"/>
                <w:tab w:val="left" w:pos="1619"/>
              </w:tabs>
              <w:overflowPunct w:val="0"/>
              <w:autoSpaceDE w:val="0"/>
              <w:autoSpaceDN w:val="0"/>
              <w:adjustRightInd w:val="0"/>
              <w:spacing w:after="40" w:line="264" w:lineRule="auto"/>
              <w:textAlignment w:val="baseline"/>
              <w:rPr>
                <w:rFonts w:eastAsia="Times New Roman"/>
                <w:bCs/>
                <w:sz w:val="20"/>
                <w:szCs w:val="20"/>
                <w:lang w:val="en-US" w:eastAsia="ja-JP"/>
              </w:rPr>
            </w:pPr>
            <w:r w:rsidRPr="00C91A09">
              <w:rPr>
                <w:rFonts w:eastAsia="Times New Roman"/>
                <w:bCs/>
                <w:sz w:val="20"/>
                <w:szCs w:val="20"/>
                <w:lang w:val="en-US" w:eastAsia="ja-JP"/>
              </w:rPr>
              <w:t>UE request a PD estimation update</w:t>
            </w:r>
          </w:p>
          <w:p w14:paraId="236C6603" w14:textId="77777777" w:rsidR="00C91A09" w:rsidRPr="00C91A09" w:rsidRDefault="00C91A09" w:rsidP="00C91A09">
            <w:pPr>
              <w:pStyle w:val="af5"/>
              <w:numPr>
                <w:ilvl w:val="0"/>
                <w:numId w:val="26"/>
              </w:numPr>
              <w:tabs>
                <w:tab w:val="left" w:pos="0"/>
                <w:tab w:val="left" w:pos="1619"/>
              </w:tabs>
              <w:overflowPunct w:val="0"/>
              <w:autoSpaceDE w:val="0"/>
              <w:autoSpaceDN w:val="0"/>
              <w:adjustRightInd w:val="0"/>
              <w:spacing w:after="40" w:line="264" w:lineRule="auto"/>
              <w:textAlignment w:val="baseline"/>
              <w:rPr>
                <w:rFonts w:eastAsia="Times New Roman"/>
                <w:bCs/>
                <w:sz w:val="20"/>
                <w:szCs w:val="20"/>
                <w:lang w:val="en-US" w:eastAsia="ja-JP"/>
              </w:rPr>
            </w:pPr>
            <w:r w:rsidRPr="00C91A09">
              <w:rPr>
                <w:rFonts w:eastAsia="Times New Roman"/>
                <w:bCs/>
                <w:sz w:val="20"/>
                <w:szCs w:val="20"/>
                <w:lang w:val="en-US" w:eastAsia="ja-JP"/>
              </w:rPr>
              <w:t>UE autonomously conduct PDC if a network-configured threshold is met</w:t>
            </w:r>
          </w:p>
          <w:p w14:paraId="109243B4" w14:textId="77777777" w:rsidR="00C91A09" w:rsidRPr="00C91A09" w:rsidRDefault="00C91A09" w:rsidP="00C91A09">
            <w:pPr>
              <w:pStyle w:val="af5"/>
              <w:numPr>
                <w:ilvl w:val="0"/>
                <w:numId w:val="26"/>
              </w:numPr>
              <w:tabs>
                <w:tab w:val="left" w:pos="0"/>
                <w:tab w:val="left" w:pos="1619"/>
              </w:tabs>
              <w:overflowPunct w:val="0"/>
              <w:autoSpaceDE w:val="0"/>
              <w:autoSpaceDN w:val="0"/>
              <w:adjustRightInd w:val="0"/>
              <w:spacing w:after="40" w:line="264" w:lineRule="auto"/>
              <w:textAlignment w:val="baseline"/>
              <w:rPr>
                <w:rFonts w:eastAsia="Times New Roman"/>
                <w:bCs/>
                <w:sz w:val="20"/>
                <w:szCs w:val="20"/>
                <w:lang w:val="en-US" w:eastAsia="ja-JP"/>
              </w:rPr>
            </w:pPr>
            <w:r w:rsidRPr="00C91A09">
              <w:rPr>
                <w:rFonts w:eastAsia="Times New Roman"/>
                <w:bCs/>
                <w:sz w:val="20"/>
                <w:szCs w:val="20"/>
                <w:lang w:val="en-US" w:eastAsia="ja-JP"/>
              </w:rPr>
              <w:t>Other options?</w:t>
            </w:r>
          </w:p>
          <w:p w14:paraId="796CD003" w14:textId="2158D8C2" w:rsidR="00B22ED5" w:rsidRPr="00C91A09" w:rsidRDefault="00C91A09" w:rsidP="00C91A09">
            <w:pPr>
              <w:tabs>
                <w:tab w:val="left" w:pos="0"/>
                <w:tab w:val="left" w:pos="1619"/>
              </w:tabs>
              <w:overflowPunct w:val="0"/>
              <w:autoSpaceDE w:val="0"/>
              <w:autoSpaceDN w:val="0"/>
              <w:adjustRightInd w:val="0"/>
              <w:spacing w:after="40" w:line="264" w:lineRule="auto"/>
              <w:textAlignment w:val="baseline"/>
              <w:rPr>
                <w:rFonts w:eastAsiaTheme="minorEastAsia"/>
                <w:bCs/>
                <w:lang w:val="en-US" w:eastAsia="ja-JP"/>
              </w:rPr>
            </w:pPr>
            <w:r w:rsidRPr="00C91A09">
              <w:rPr>
                <w:bCs/>
                <w:lang w:val="en-US" w:eastAsia="ja-JP"/>
              </w:rPr>
              <w:t xml:space="preserve">Proposal 12 RAN2 to further discuss the need of </w:t>
            </w:r>
            <w:proofErr w:type="spellStart"/>
            <w:r w:rsidRPr="00C91A09">
              <w:rPr>
                <w:bCs/>
                <w:lang w:val="en-US" w:eastAsia="ja-JP"/>
              </w:rPr>
              <w:t>gNB</w:t>
            </w:r>
            <w:proofErr w:type="spellEnd"/>
            <w:r w:rsidRPr="00C91A09">
              <w:rPr>
                <w:bCs/>
                <w:lang w:val="en-US" w:eastAsia="ja-JP"/>
              </w:rPr>
              <w:t xml:space="preserve"> knowing sync requirement of a UE.</w:t>
            </w:r>
          </w:p>
        </w:tc>
      </w:tr>
    </w:tbl>
    <w:bookmarkEnd w:id="1"/>
    <w:p w14:paraId="46B0AC96" w14:textId="6D844393" w:rsidR="00B22ED5" w:rsidRPr="0054577B" w:rsidRDefault="00B22ED5" w:rsidP="0054577B">
      <w:pPr>
        <w:spacing w:before="180" w:line="360" w:lineRule="auto"/>
        <w:jc w:val="both"/>
        <w:textAlignment w:val="center"/>
        <w:rPr>
          <w:rFonts w:eastAsia="Batang"/>
          <w:sz w:val="22"/>
          <w:szCs w:val="22"/>
          <w:lang w:val="en-US" w:eastAsia="zh-CN"/>
        </w:rPr>
      </w:pPr>
      <w:r w:rsidRPr="0054577B">
        <w:rPr>
          <w:rFonts w:eastAsia="Batang"/>
          <w:sz w:val="22"/>
          <w:szCs w:val="22"/>
          <w:lang w:val="en-US" w:eastAsia="zh-CN"/>
        </w:rPr>
        <w:t xml:space="preserve">In this contribution, we will </w:t>
      </w:r>
      <w:r w:rsidRPr="0054577B">
        <w:rPr>
          <w:sz w:val="22"/>
          <w:szCs w:val="22"/>
          <w:lang w:val="en-US" w:eastAsia="zh-CN"/>
        </w:rPr>
        <w:t>further</w:t>
      </w:r>
      <w:r w:rsidRPr="0054577B">
        <w:rPr>
          <w:rFonts w:hint="eastAsia"/>
          <w:sz w:val="22"/>
          <w:szCs w:val="22"/>
          <w:lang w:val="en-US" w:eastAsia="zh-CN"/>
        </w:rPr>
        <w:t xml:space="preserve"> </w:t>
      </w:r>
      <w:r w:rsidRPr="0054577B">
        <w:rPr>
          <w:rFonts w:eastAsia="Batang"/>
          <w:sz w:val="22"/>
          <w:szCs w:val="22"/>
          <w:lang w:val="en-US" w:eastAsia="zh-CN"/>
        </w:rPr>
        <w:t xml:space="preserve">discuss </w:t>
      </w:r>
      <w:r w:rsidRPr="0054577B">
        <w:rPr>
          <w:sz w:val="22"/>
          <w:szCs w:val="22"/>
          <w:lang w:val="en-US" w:eastAsia="zh-CN"/>
        </w:rPr>
        <w:t xml:space="preserve">the remaining </w:t>
      </w:r>
      <w:r w:rsidR="00C1591F" w:rsidRPr="0054577B">
        <w:rPr>
          <w:rFonts w:eastAsia="Batang"/>
          <w:sz w:val="22"/>
          <w:szCs w:val="22"/>
          <w:lang w:val="en-US" w:eastAsia="zh-CN"/>
        </w:rPr>
        <w:t>open</w:t>
      </w:r>
      <w:r w:rsidR="00C1591F" w:rsidRPr="0054577B">
        <w:rPr>
          <w:sz w:val="22"/>
          <w:szCs w:val="22"/>
          <w:lang w:val="en-US" w:eastAsia="zh-CN"/>
        </w:rPr>
        <w:t xml:space="preserve"> </w:t>
      </w:r>
      <w:r w:rsidRPr="0054577B">
        <w:rPr>
          <w:sz w:val="22"/>
          <w:szCs w:val="22"/>
          <w:lang w:val="en-US" w:eastAsia="zh-CN"/>
        </w:rPr>
        <w:t>issues</w:t>
      </w:r>
      <w:r w:rsidRPr="0054577B">
        <w:rPr>
          <w:rFonts w:eastAsia="Batang"/>
          <w:sz w:val="22"/>
          <w:szCs w:val="22"/>
          <w:lang w:val="en-US" w:eastAsia="zh-CN"/>
        </w:rPr>
        <w:t xml:space="preserve"> </w:t>
      </w:r>
      <w:r w:rsidR="0016254D">
        <w:rPr>
          <w:rFonts w:eastAsia="Batang"/>
          <w:sz w:val="22"/>
          <w:szCs w:val="22"/>
          <w:lang w:val="en-US" w:eastAsia="zh-CN"/>
        </w:rPr>
        <w:t>related to the propagation delay compensation</w:t>
      </w:r>
      <w:r w:rsidR="009540C2">
        <w:rPr>
          <w:rFonts w:eastAsia="Batang"/>
          <w:sz w:val="22"/>
          <w:szCs w:val="22"/>
          <w:lang w:val="en-US" w:eastAsia="zh-CN"/>
        </w:rPr>
        <w:t xml:space="preserve"> </w:t>
      </w:r>
      <w:r w:rsidR="00C1591F" w:rsidRPr="0054577B">
        <w:rPr>
          <w:rFonts w:eastAsia="Batang"/>
          <w:sz w:val="22"/>
          <w:szCs w:val="22"/>
          <w:lang w:val="en-US" w:eastAsia="zh-CN"/>
        </w:rPr>
        <w:t>and</w:t>
      </w:r>
      <w:r w:rsidRPr="0054577B">
        <w:rPr>
          <w:rFonts w:eastAsia="Batang"/>
          <w:sz w:val="22"/>
          <w:szCs w:val="22"/>
          <w:lang w:val="en-US" w:eastAsia="zh-CN"/>
        </w:rPr>
        <w:t xml:space="preserve"> give our </w:t>
      </w:r>
      <w:r w:rsidR="0016254D">
        <w:rPr>
          <w:rFonts w:eastAsia="Batang"/>
          <w:sz w:val="22"/>
          <w:szCs w:val="22"/>
          <w:lang w:val="en-US" w:eastAsia="zh-CN"/>
        </w:rPr>
        <w:t>analysis</w:t>
      </w:r>
      <w:r w:rsidRPr="0054577B">
        <w:rPr>
          <w:rFonts w:eastAsia="Batang"/>
          <w:sz w:val="22"/>
          <w:szCs w:val="22"/>
          <w:lang w:val="en-US" w:eastAsia="zh-CN"/>
        </w:rPr>
        <w:t>.</w:t>
      </w:r>
      <w:bookmarkEnd w:id="0"/>
    </w:p>
    <w:p w14:paraId="51262503" w14:textId="181F8540" w:rsidR="00AE2117" w:rsidRDefault="00AE2117" w:rsidP="0019089C">
      <w:pPr>
        <w:pStyle w:val="1"/>
        <w:numPr>
          <w:ilvl w:val="0"/>
          <w:numId w:val="22"/>
        </w:numPr>
        <w:spacing w:line="240" w:lineRule="auto"/>
        <w:ind w:left="1134" w:hanging="1134"/>
        <w:rPr>
          <w:rFonts w:eastAsia="宋体"/>
        </w:rPr>
      </w:pPr>
      <w:r w:rsidRPr="007D3E81">
        <w:rPr>
          <w:rFonts w:eastAsia="宋体"/>
        </w:rPr>
        <w:t>Discussion</w:t>
      </w:r>
    </w:p>
    <w:p w14:paraId="6DC6DF34" w14:textId="77777777" w:rsidR="0019089C" w:rsidRPr="0019089C" w:rsidRDefault="0019089C" w:rsidP="0019089C">
      <w:pPr>
        <w:pStyle w:val="af5"/>
        <w:keepNext/>
        <w:keepLines/>
        <w:numPr>
          <w:ilvl w:val="0"/>
          <w:numId w:val="24"/>
        </w:numPr>
        <w:overflowPunct w:val="0"/>
        <w:autoSpaceDE w:val="0"/>
        <w:autoSpaceDN w:val="0"/>
        <w:adjustRightInd w:val="0"/>
        <w:spacing w:before="180" w:line="240" w:lineRule="auto"/>
        <w:textAlignment w:val="baseline"/>
        <w:outlineLvl w:val="1"/>
        <w:rPr>
          <w:rFonts w:ascii="Arial" w:eastAsia="宋体" w:hAnsi="Arial" w:cs="Times New Roman"/>
          <w:vanish/>
          <w:sz w:val="32"/>
          <w:szCs w:val="32"/>
          <w:lang w:val="en-GB" w:eastAsia="zh-CN"/>
        </w:rPr>
      </w:pPr>
      <w:bookmarkStart w:id="2" w:name="OLE_LINK19"/>
    </w:p>
    <w:p w14:paraId="6A3AFB0D" w14:textId="77777777" w:rsidR="0019089C" w:rsidRPr="0019089C" w:rsidRDefault="0019089C" w:rsidP="0019089C">
      <w:pPr>
        <w:pStyle w:val="af5"/>
        <w:keepNext/>
        <w:keepLines/>
        <w:numPr>
          <w:ilvl w:val="0"/>
          <w:numId w:val="24"/>
        </w:numPr>
        <w:overflowPunct w:val="0"/>
        <w:autoSpaceDE w:val="0"/>
        <w:autoSpaceDN w:val="0"/>
        <w:adjustRightInd w:val="0"/>
        <w:spacing w:before="180" w:line="240" w:lineRule="auto"/>
        <w:textAlignment w:val="baseline"/>
        <w:outlineLvl w:val="1"/>
        <w:rPr>
          <w:rFonts w:ascii="Arial" w:eastAsia="宋体" w:hAnsi="Arial" w:cs="Times New Roman"/>
          <w:vanish/>
          <w:sz w:val="32"/>
          <w:szCs w:val="32"/>
          <w:lang w:val="en-GB" w:eastAsia="zh-CN"/>
        </w:rPr>
      </w:pPr>
    </w:p>
    <w:p w14:paraId="5C2EBC85" w14:textId="016DBEBD" w:rsidR="0019089C" w:rsidRPr="0019089C" w:rsidRDefault="00803FDF" w:rsidP="0019089C">
      <w:pPr>
        <w:pStyle w:val="20"/>
        <w:numPr>
          <w:ilvl w:val="1"/>
          <w:numId w:val="24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zCs w:val="32"/>
          <w:lang w:eastAsia="zh-CN"/>
        </w:rPr>
      </w:pPr>
      <w:r w:rsidRPr="0019089C">
        <w:rPr>
          <w:rFonts w:eastAsia="宋体"/>
          <w:szCs w:val="32"/>
          <w:lang w:eastAsia="zh-CN"/>
        </w:rPr>
        <w:t>UE-</w:t>
      </w:r>
      <w:r w:rsidRPr="0019089C">
        <w:rPr>
          <w:rFonts w:eastAsia="宋体" w:hint="eastAsia"/>
          <w:szCs w:val="32"/>
          <w:lang w:eastAsia="zh-CN"/>
        </w:rPr>
        <w:t>side</w:t>
      </w:r>
      <w:r w:rsidRPr="0019089C">
        <w:rPr>
          <w:rFonts w:eastAsia="宋体"/>
          <w:szCs w:val="32"/>
          <w:lang w:eastAsia="zh-CN"/>
        </w:rPr>
        <w:t xml:space="preserve"> </w:t>
      </w:r>
      <w:bookmarkStart w:id="3" w:name="OLE_LINK18"/>
      <w:bookmarkEnd w:id="2"/>
      <w:r w:rsidRPr="0019089C">
        <w:rPr>
          <w:rFonts w:eastAsia="宋体"/>
          <w:szCs w:val="32"/>
          <w:lang w:eastAsia="zh-CN"/>
        </w:rPr>
        <w:t>PDC Activation/De</w:t>
      </w:r>
      <w:bookmarkEnd w:id="3"/>
      <w:r w:rsidRPr="0019089C">
        <w:rPr>
          <w:rFonts w:eastAsia="宋体"/>
          <w:szCs w:val="32"/>
          <w:lang w:eastAsia="zh-CN"/>
        </w:rPr>
        <w:t>activation</w:t>
      </w:r>
    </w:p>
    <w:p w14:paraId="2FE7D652" w14:textId="781BB9AF" w:rsidR="006D15D7" w:rsidRPr="00227AC5" w:rsidRDefault="00392B33" w:rsidP="00227AC5">
      <w:pPr>
        <w:spacing w:before="180" w:line="360" w:lineRule="auto"/>
        <w:jc w:val="both"/>
        <w:textAlignment w:val="center"/>
        <w:rPr>
          <w:rFonts w:eastAsia="Batang"/>
          <w:sz w:val="22"/>
          <w:szCs w:val="22"/>
          <w:lang w:val="en-US" w:eastAsia="zh-CN"/>
        </w:rPr>
      </w:pPr>
      <w:r>
        <w:rPr>
          <w:rFonts w:eastAsia="Batang"/>
          <w:sz w:val="22"/>
          <w:szCs w:val="22"/>
          <w:lang w:val="en-US" w:eastAsia="zh-CN"/>
        </w:rPr>
        <w:t>A</w:t>
      </w:r>
      <w:r w:rsidRPr="006D15D7">
        <w:rPr>
          <w:rFonts w:eastAsia="Batang"/>
          <w:sz w:val="22"/>
          <w:szCs w:val="22"/>
          <w:lang w:val="en-US" w:eastAsia="zh-CN"/>
        </w:rPr>
        <w:t>s shown below [</w:t>
      </w:r>
      <w:r>
        <w:rPr>
          <w:rFonts w:eastAsia="Batang"/>
          <w:sz w:val="22"/>
          <w:szCs w:val="22"/>
          <w:lang w:val="en-US" w:eastAsia="zh-CN"/>
        </w:rPr>
        <w:t>2</w:t>
      </w:r>
      <w:r w:rsidRPr="006D15D7">
        <w:rPr>
          <w:rFonts w:eastAsia="Batang"/>
          <w:sz w:val="22"/>
          <w:szCs w:val="22"/>
          <w:lang w:val="en-US" w:eastAsia="zh-CN"/>
        </w:rPr>
        <w:t>]</w:t>
      </w:r>
      <w:r>
        <w:rPr>
          <w:rFonts w:eastAsia="Batang"/>
          <w:sz w:val="22"/>
          <w:szCs w:val="22"/>
          <w:lang w:val="en-US" w:eastAsia="zh-CN"/>
        </w:rPr>
        <w:t xml:space="preserve">, </w:t>
      </w:r>
      <w:r w:rsidR="000E1301">
        <w:rPr>
          <w:rFonts w:eastAsia="Batang"/>
          <w:sz w:val="22"/>
          <w:szCs w:val="22"/>
          <w:lang w:val="en-US" w:eastAsia="zh-CN"/>
        </w:rPr>
        <w:t xml:space="preserve">RAN1 has </w:t>
      </w:r>
      <w:r w:rsidR="00A750AD">
        <w:rPr>
          <w:rFonts w:eastAsia="Batang"/>
          <w:sz w:val="22"/>
          <w:szCs w:val="22"/>
          <w:lang w:val="en-US" w:eastAsia="zh-CN"/>
        </w:rPr>
        <w:t xml:space="preserve">indicated </w:t>
      </w:r>
      <w:r w:rsidR="000E1301">
        <w:rPr>
          <w:rFonts w:eastAsia="Batang"/>
          <w:sz w:val="22"/>
          <w:szCs w:val="22"/>
          <w:lang w:val="en-US" w:eastAsia="zh-CN"/>
        </w:rPr>
        <w:t xml:space="preserve">that </w:t>
      </w:r>
      <w:r w:rsidR="006D15D7" w:rsidRPr="006D15D7">
        <w:rPr>
          <w:rFonts w:eastAsia="Batang"/>
          <w:sz w:val="22"/>
          <w:szCs w:val="22"/>
          <w:lang w:val="en-US" w:eastAsia="zh-CN"/>
        </w:rPr>
        <w:t xml:space="preserve">the </w:t>
      </w:r>
      <w:r w:rsidR="000E1301" w:rsidRPr="00392B33">
        <w:rPr>
          <w:rFonts w:eastAsia="Batang"/>
          <w:sz w:val="22"/>
          <w:szCs w:val="22"/>
          <w:lang w:val="en-US" w:eastAsia="zh-CN"/>
        </w:rPr>
        <w:t>legacy</w:t>
      </w:r>
      <w:r w:rsidR="000E1301" w:rsidRPr="006D15D7">
        <w:rPr>
          <w:rFonts w:eastAsia="Batang"/>
          <w:sz w:val="22"/>
          <w:szCs w:val="22"/>
          <w:lang w:val="en-US" w:eastAsia="zh-CN"/>
        </w:rPr>
        <w:t xml:space="preserve"> compensation</w:t>
      </w:r>
      <w:r w:rsidR="006D15D7" w:rsidRPr="006D15D7">
        <w:rPr>
          <w:rFonts w:eastAsia="Batang"/>
          <w:sz w:val="22"/>
          <w:szCs w:val="22"/>
          <w:lang w:val="en-US" w:eastAsia="zh-CN"/>
        </w:rPr>
        <w:t xml:space="preserve"> </w:t>
      </w:r>
      <w:r w:rsidR="0016254D">
        <w:rPr>
          <w:rFonts w:eastAsia="Batang"/>
          <w:sz w:val="22"/>
          <w:szCs w:val="22"/>
          <w:lang w:val="en-US" w:eastAsia="zh-CN"/>
        </w:rPr>
        <w:t xml:space="preserve">mechanism </w:t>
      </w:r>
      <w:r w:rsidR="006D15D7" w:rsidRPr="006D15D7">
        <w:rPr>
          <w:rFonts w:eastAsia="Batang"/>
          <w:sz w:val="22"/>
          <w:szCs w:val="22"/>
          <w:lang w:val="en-US" w:eastAsia="zh-CN"/>
        </w:rPr>
        <w:t xml:space="preserve">can satisfy the </w:t>
      </w:r>
      <w:r w:rsidR="002861AC">
        <w:rPr>
          <w:rFonts w:eastAsia="Batang"/>
          <w:sz w:val="22"/>
          <w:szCs w:val="22"/>
          <w:lang w:val="en-US" w:eastAsia="zh-CN"/>
        </w:rPr>
        <w:t>requirements of</w:t>
      </w:r>
      <w:r w:rsidR="002861AC" w:rsidRPr="006D15D7">
        <w:rPr>
          <w:rFonts w:eastAsia="Batang"/>
          <w:sz w:val="22"/>
          <w:szCs w:val="22"/>
          <w:lang w:val="en-US" w:eastAsia="zh-CN"/>
        </w:rPr>
        <w:t xml:space="preserve"> </w:t>
      </w:r>
      <w:r w:rsidRPr="00721A01">
        <w:rPr>
          <w:rFonts w:eastAsia="Batang"/>
          <w:sz w:val="22"/>
          <w:szCs w:val="22"/>
          <w:lang w:val="en-US" w:eastAsia="zh-CN"/>
        </w:rPr>
        <w:t xml:space="preserve">scenario </w:t>
      </w:r>
      <w:r>
        <w:rPr>
          <w:rFonts w:eastAsia="Batang"/>
          <w:sz w:val="22"/>
          <w:szCs w:val="22"/>
          <w:lang w:val="en-US" w:eastAsia="zh-CN"/>
        </w:rPr>
        <w:t xml:space="preserve">3. </w:t>
      </w:r>
    </w:p>
    <w:tbl>
      <w:tblPr>
        <w:tblStyle w:val="11"/>
        <w:tblW w:w="10078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8"/>
      </w:tblGrid>
      <w:tr w:rsidR="006D15D7" w:rsidRPr="00B22ED5" w14:paraId="675DFF61" w14:textId="77777777" w:rsidTr="006D15D7">
        <w:trPr>
          <w:trHeight w:val="1040"/>
        </w:trPr>
        <w:tc>
          <w:tcPr>
            <w:tcW w:w="10078" w:type="dxa"/>
          </w:tcPr>
          <w:p w14:paraId="2E665174" w14:textId="77777777" w:rsidR="006D15D7" w:rsidRPr="00705CBF" w:rsidRDefault="006D15D7" w:rsidP="006D15D7">
            <w:pPr>
              <w:spacing w:after="0" w:line="240" w:lineRule="auto"/>
              <w:rPr>
                <w:rFonts w:ascii="Times" w:eastAsia="Batang" w:hAnsi="Times"/>
                <w:szCs w:val="24"/>
                <w:highlight w:val="green"/>
              </w:rPr>
            </w:pPr>
            <w:r w:rsidRPr="00705CBF">
              <w:rPr>
                <w:rFonts w:ascii="Times" w:eastAsia="Batang" w:hAnsi="Times"/>
                <w:szCs w:val="24"/>
                <w:highlight w:val="green"/>
              </w:rPr>
              <w:t>Agreements:</w:t>
            </w:r>
          </w:p>
          <w:p w14:paraId="09965596" w14:textId="01779D9F" w:rsidR="006D15D7" w:rsidRPr="006D15D7" w:rsidRDefault="006D15D7" w:rsidP="006D15D7">
            <w:pPr>
              <w:numPr>
                <w:ilvl w:val="0"/>
                <w:numId w:val="16"/>
              </w:numPr>
              <w:spacing w:after="0" w:line="240" w:lineRule="auto"/>
              <w:rPr>
                <w:rFonts w:ascii="Times" w:eastAsia="Batang" w:hAnsi="Times"/>
                <w:szCs w:val="24"/>
              </w:rPr>
            </w:pPr>
            <w:r w:rsidRPr="00705CBF">
              <w:rPr>
                <w:rFonts w:ascii="Times" w:eastAsia="Batang" w:hAnsi="Times"/>
                <w:szCs w:val="24"/>
              </w:rPr>
              <w:t xml:space="preserve">Observation 1: Propagation delay compensation based on existing Rel-15/Rel-16 TA procedure and associated granularity, with no enhancements in RAN1, is sufficient for meeting the </w:t>
            </w:r>
            <w:proofErr w:type="spellStart"/>
            <w:r w:rsidRPr="00705CBF">
              <w:rPr>
                <w:rFonts w:ascii="Times" w:eastAsia="Batang" w:hAnsi="Times"/>
                <w:szCs w:val="24"/>
              </w:rPr>
              <w:t>Uu</w:t>
            </w:r>
            <w:proofErr w:type="spellEnd"/>
            <w:r w:rsidRPr="00705CBF">
              <w:rPr>
                <w:rFonts w:ascii="Times" w:eastAsia="Batang" w:hAnsi="Times"/>
                <w:szCs w:val="24"/>
              </w:rPr>
              <w:t xml:space="preserve"> interface synchronicity error budget in LS R2-2010837 for the smart grid scenario.  </w:t>
            </w:r>
          </w:p>
        </w:tc>
      </w:tr>
    </w:tbl>
    <w:p w14:paraId="4B007649" w14:textId="11496589" w:rsidR="00310B6B" w:rsidRDefault="006519B7" w:rsidP="00227AC5">
      <w:pPr>
        <w:spacing w:before="180" w:line="360" w:lineRule="auto"/>
        <w:jc w:val="both"/>
        <w:textAlignment w:val="center"/>
        <w:rPr>
          <w:rFonts w:eastAsia="宋体"/>
          <w:sz w:val="22"/>
          <w:szCs w:val="22"/>
          <w:lang w:val="en-US" w:eastAsia="zh-CN"/>
        </w:rPr>
      </w:pPr>
      <w:r>
        <w:rPr>
          <w:rFonts w:eastAsia="宋体"/>
          <w:sz w:val="22"/>
          <w:szCs w:val="22"/>
          <w:lang w:val="en-US" w:eastAsia="zh-CN"/>
        </w:rPr>
        <w:t xml:space="preserve">Per pervious discussion, </w:t>
      </w:r>
      <w:r w:rsidR="002A5767">
        <w:rPr>
          <w:rFonts w:eastAsia="宋体"/>
          <w:sz w:val="22"/>
          <w:szCs w:val="22"/>
          <w:lang w:val="en-US" w:eastAsia="zh-CN"/>
        </w:rPr>
        <w:t>we can know</w:t>
      </w:r>
      <w:r w:rsidR="00995CE7">
        <w:rPr>
          <w:rFonts w:eastAsia="宋体"/>
          <w:sz w:val="22"/>
          <w:szCs w:val="22"/>
          <w:lang w:val="en-US" w:eastAsia="zh-CN"/>
        </w:rPr>
        <w:t xml:space="preserve"> that different scenarios have different synchronization requirements.</w:t>
      </w:r>
      <w:r w:rsidR="002A5767">
        <w:rPr>
          <w:rFonts w:eastAsia="宋体"/>
          <w:sz w:val="22"/>
          <w:szCs w:val="22"/>
          <w:lang w:val="en-US" w:eastAsia="zh-CN"/>
        </w:rPr>
        <w:t xml:space="preserve"> </w:t>
      </w:r>
      <w:r w:rsidR="009540C2">
        <w:rPr>
          <w:rFonts w:eastAsia="宋体"/>
          <w:sz w:val="22"/>
          <w:szCs w:val="22"/>
          <w:lang w:val="en-US" w:eastAsia="zh-CN"/>
        </w:rPr>
        <w:t>And</w:t>
      </w:r>
      <w:r w:rsidR="00310B6B">
        <w:rPr>
          <w:rFonts w:eastAsia="宋体"/>
          <w:sz w:val="22"/>
          <w:szCs w:val="22"/>
          <w:lang w:val="en-US" w:eastAsia="zh-CN"/>
        </w:rPr>
        <w:t xml:space="preserve"> scenario 2 has the most stringent synchronization requirement, </w:t>
      </w:r>
      <w:r w:rsidR="009540C2">
        <w:rPr>
          <w:rFonts w:eastAsia="宋体"/>
          <w:sz w:val="22"/>
          <w:szCs w:val="22"/>
          <w:lang w:val="en-US" w:eastAsia="zh-CN"/>
        </w:rPr>
        <w:t>which</w:t>
      </w:r>
      <w:r w:rsidR="00310B6B">
        <w:rPr>
          <w:rFonts w:eastAsia="宋体"/>
          <w:sz w:val="22"/>
          <w:szCs w:val="22"/>
          <w:lang w:val="en-US" w:eastAsia="zh-CN"/>
        </w:rPr>
        <w:t xml:space="preserve"> is the focus of the discussion. </w:t>
      </w:r>
      <w:r w:rsidR="009540C2">
        <w:rPr>
          <w:rFonts w:eastAsia="宋体" w:hint="eastAsia"/>
          <w:sz w:val="22"/>
          <w:szCs w:val="22"/>
          <w:lang w:val="en-US" w:eastAsia="zh-CN"/>
        </w:rPr>
        <w:t>Generally,</w:t>
      </w:r>
      <w:r w:rsidR="00310B6B">
        <w:rPr>
          <w:rFonts w:eastAsia="宋体"/>
          <w:sz w:val="22"/>
          <w:szCs w:val="22"/>
          <w:lang w:val="en-US" w:eastAsia="zh-CN"/>
        </w:rPr>
        <w:t xml:space="preserve"> the p</w:t>
      </w:r>
      <w:r w:rsidR="00310B6B" w:rsidRPr="00310B6B">
        <w:rPr>
          <w:rFonts w:eastAsia="宋体"/>
          <w:sz w:val="22"/>
          <w:szCs w:val="22"/>
          <w:lang w:val="en-US" w:eastAsia="zh-CN"/>
        </w:rPr>
        <w:t xml:space="preserve">ropagation </w:t>
      </w:r>
      <w:r w:rsidR="00310B6B">
        <w:rPr>
          <w:rFonts w:eastAsia="宋体"/>
          <w:sz w:val="22"/>
          <w:szCs w:val="22"/>
          <w:lang w:val="en-US" w:eastAsia="zh-CN"/>
        </w:rPr>
        <w:t>d</w:t>
      </w:r>
      <w:r w:rsidR="00310B6B" w:rsidRPr="00310B6B">
        <w:rPr>
          <w:rFonts w:eastAsia="宋体"/>
          <w:sz w:val="22"/>
          <w:szCs w:val="22"/>
          <w:lang w:val="en-US" w:eastAsia="zh-CN"/>
        </w:rPr>
        <w:t xml:space="preserve">elay </w:t>
      </w:r>
      <w:r w:rsidR="00310B6B">
        <w:rPr>
          <w:rFonts w:eastAsia="宋体"/>
          <w:sz w:val="22"/>
          <w:szCs w:val="22"/>
          <w:lang w:val="en-US" w:eastAsia="zh-CN"/>
        </w:rPr>
        <w:t>c</w:t>
      </w:r>
      <w:r w:rsidR="00310B6B" w:rsidRPr="00310B6B">
        <w:rPr>
          <w:rFonts w:eastAsia="宋体"/>
          <w:sz w:val="22"/>
          <w:szCs w:val="22"/>
          <w:lang w:val="en-US" w:eastAsia="zh-CN"/>
        </w:rPr>
        <w:t xml:space="preserve">ompensation (PDC) </w:t>
      </w:r>
      <w:r w:rsidR="00310B6B">
        <w:rPr>
          <w:rFonts w:eastAsia="宋体"/>
          <w:sz w:val="22"/>
          <w:szCs w:val="22"/>
          <w:lang w:val="en-US" w:eastAsia="zh-CN"/>
        </w:rPr>
        <w:t>can</w:t>
      </w:r>
      <w:r w:rsidR="00310B6B" w:rsidRPr="00310B6B">
        <w:rPr>
          <w:rFonts w:eastAsia="宋体"/>
          <w:sz w:val="22"/>
          <w:szCs w:val="22"/>
          <w:lang w:val="en-US" w:eastAsia="zh-CN"/>
        </w:rPr>
        <w:t xml:space="preserve"> be performed by the </w:t>
      </w:r>
      <w:proofErr w:type="spellStart"/>
      <w:r w:rsidR="00310B6B" w:rsidRPr="00310B6B">
        <w:rPr>
          <w:rFonts w:eastAsia="宋体"/>
          <w:sz w:val="22"/>
          <w:szCs w:val="22"/>
          <w:lang w:val="en-US" w:eastAsia="zh-CN"/>
        </w:rPr>
        <w:t>gNB</w:t>
      </w:r>
      <w:proofErr w:type="spellEnd"/>
      <w:r w:rsidR="00310B6B" w:rsidRPr="00310B6B">
        <w:rPr>
          <w:rFonts w:eastAsia="宋体"/>
          <w:sz w:val="22"/>
          <w:szCs w:val="22"/>
          <w:lang w:val="en-US" w:eastAsia="zh-CN"/>
        </w:rPr>
        <w:t xml:space="preserve"> or the UE</w:t>
      </w:r>
      <w:r w:rsidR="00310B6B">
        <w:rPr>
          <w:rFonts w:eastAsia="宋体"/>
          <w:sz w:val="22"/>
          <w:szCs w:val="22"/>
          <w:lang w:val="en-US" w:eastAsia="zh-CN"/>
        </w:rPr>
        <w:t>. Due to the p</w:t>
      </w:r>
      <w:r w:rsidR="00310B6B" w:rsidRPr="00C87B86">
        <w:rPr>
          <w:rFonts w:eastAsia="宋体"/>
          <w:sz w:val="22"/>
          <w:szCs w:val="22"/>
          <w:lang w:val="en-US" w:eastAsia="zh-CN"/>
        </w:rPr>
        <w:t>ropagation delay</w:t>
      </w:r>
      <w:r w:rsidR="00310B6B">
        <w:rPr>
          <w:rFonts w:eastAsia="宋体"/>
          <w:sz w:val="22"/>
          <w:szCs w:val="22"/>
          <w:lang w:val="en-US" w:eastAsia="zh-CN"/>
        </w:rPr>
        <w:t xml:space="preserve"> is UE specific, the pre-compensated by </w:t>
      </w:r>
      <w:proofErr w:type="spellStart"/>
      <w:r w:rsidR="00310B6B">
        <w:rPr>
          <w:rFonts w:eastAsia="宋体"/>
          <w:sz w:val="22"/>
          <w:szCs w:val="22"/>
          <w:lang w:val="en-US" w:eastAsia="zh-CN"/>
        </w:rPr>
        <w:t>gNB</w:t>
      </w:r>
      <w:proofErr w:type="spellEnd"/>
      <w:r w:rsidR="00310B6B">
        <w:rPr>
          <w:rFonts w:eastAsia="宋体"/>
          <w:sz w:val="22"/>
          <w:szCs w:val="22"/>
          <w:lang w:val="en-US" w:eastAsia="zh-CN"/>
        </w:rPr>
        <w:t xml:space="preserve"> in a broadcast message is insufficient. Therefore, the </w:t>
      </w:r>
      <w:proofErr w:type="spellStart"/>
      <w:r w:rsidR="00310B6B">
        <w:rPr>
          <w:rFonts w:eastAsia="宋体"/>
          <w:sz w:val="22"/>
          <w:szCs w:val="22"/>
          <w:lang w:val="en-US" w:eastAsia="zh-CN"/>
        </w:rPr>
        <w:t>gNB</w:t>
      </w:r>
      <w:proofErr w:type="spellEnd"/>
      <w:r w:rsidR="00310B6B">
        <w:rPr>
          <w:rFonts w:eastAsia="宋体"/>
          <w:sz w:val="22"/>
          <w:szCs w:val="22"/>
          <w:lang w:val="en-US" w:eastAsia="zh-CN"/>
        </w:rPr>
        <w:t xml:space="preserve"> needs to unicast the preference time, which will restrict the NW implementation. If the </w:t>
      </w:r>
      <w:r w:rsidR="00310B6B">
        <w:rPr>
          <w:rFonts w:eastAsia="宋体"/>
          <w:sz w:val="22"/>
          <w:szCs w:val="22"/>
          <w:lang w:val="en-US" w:eastAsia="zh-CN"/>
        </w:rPr>
        <w:lastRenderedPageBreak/>
        <w:t xml:space="preserve">unicast reference time is not provided, the UE </w:t>
      </w:r>
      <w:r w:rsidR="005C65E3">
        <w:rPr>
          <w:rFonts w:eastAsia="宋体"/>
          <w:sz w:val="22"/>
          <w:szCs w:val="22"/>
          <w:lang w:val="en-US" w:eastAsia="zh-CN"/>
        </w:rPr>
        <w:t xml:space="preserve">needs to compensate the propagation delay by itself. To reduce the double compensation, the </w:t>
      </w:r>
      <w:proofErr w:type="spellStart"/>
      <w:r w:rsidR="005C65E3">
        <w:rPr>
          <w:rFonts w:eastAsia="宋体"/>
          <w:sz w:val="22"/>
          <w:szCs w:val="22"/>
          <w:lang w:val="en-US" w:eastAsia="zh-CN"/>
        </w:rPr>
        <w:t>gNB</w:t>
      </w:r>
      <w:proofErr w:type="spellEnd"/>
      <w:r w:rsidR="005C65E3">
        <w:rPr>
          <w:rFonts w:eastAsia="宋体"/>
          <w:sz w:val="22"/>
          <w:szCs w:val="22"/>
          <w:lang w:val="en-US" w:eastAsia="zh-CN"/>
        </w:rPr>
        <w:t xml:space="preserve"> needs to inform the UE whether to perform UE-side PDC. </w:t>
      </w:r>
    </w:p>
    <w:p w14:paraId="0062551A" w14:textId="18141037" w:rsidR="004D045F" w:rsidRPr="004D4D8A" w:rsidRDefault="004D4D8A" w:rsidP="00AC0135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b/>
          <w:bCs/>
          <w:sz w:val="22"/>
          <w:szCs w:val="22"/>
        </w:rPr>
      </w:pPr>
      <w:r w:rsidRPr="00227AC5">
        <w:rPr>
          <w:rFonts w:hint="eastAsia"/>
          <w:b/>
          <w:bCs/>
          <w:sz w:val="22"/>
          <w:szCs w:val="22"/>
        </w:rPr>
        <w:t>Observation 1</w:t>
      </w:r>
      <w:r w:rsidRPr="00227AC5">
        <w:rPr>
          <w:rFonts w:hint="eastAsia"/>
          <w:b/>
          <w:bCs/>
          <w:sz w:val="22"/>
          <w:szCs w:val="22"/>
          <w:lang w:eastAsia="zh-CN"/>
        </w:rPr>
        <w:t>:</w:t>
      </w:r>
      <w:r w:rsidRPr="00227AC5">
        <w:rPr>
          <w:b/>
          <w:bCs/>
          <w:sz w:val="22"/>
          <w:szCs w:val="22"/>
          <w:lang w:eastAsia="zh-CN"/>
        </w:rPr>
        <w:t xml:space="preserve"> </w:t>
      </w:r>
      <w:r w:rsidR="004D045F" w:rsidRPr="004D045F">
        <w:rPr>
          <w:b/>
          <w:bCs/>
          <w:sz w:val="22"/>
          <w:szCs w:val="22"/>
        </w:rPr>
        <w:t xml:space="preserve">To reduce the double compensation, the </w:t>
      </w:r>
      <w:proofErr w:type="spellStart"/>
      <w:r w:rsidR="004D045F" w:rsidRPr="004D045F">
        <w:rPr>
          <w:b/>
          <w:bCs/>
          <w:sz w:val="22"/>
          <w:szCs w:val="22"/>
        </w:rPr>
        <w:t>gNB</w:t>
      </w:r>
      <w:proofErr w:type="spellEnd"/>
      <w:r w:rsidR="004D045F" w:rsidRPr="004D045F">
        <w:rPr>
          <w:b/>
          <w:bCs/>
          <w:sz w:val="22"/>
          <w:szCs w:val="22"/>
        </w:rPr>
        <w:t xml:space="preserve"> needs to inform the UE whether to perform UE-side PDC</w:t>
      </w:r>
      <w:r w:rsidR="004D045F">
        <w:rPr>
          <w:b/>
          <w:bCs/>
          <w:sz w:val="22"/>
          <w:szCs w:val="22"/>
        </w:rPr>
        <w:t>.</w:t>
      </w:r>
    </w:p>
    <w:p w14:paraId="2389A9EB" w14:textId="693235ED" w:rsidR="00180045" w:rsidRPr="00227AC5" w:rsidRDefault="007F28DA" w:rsidP="00AC0135">
      <w:pPr>
        <w:spacing w:before="180" w:line="360" w:lineRule="auto"/>
        <w:jc w:val="both"/>
        <w:textAlignment w:val="center"/>
        <w:rPr>
          <w:rFonts w:eastAsia="Batang"/>
          <w:sz w:val="22"/>
          <w:szCs w:val="22"/>
          <w:lang w:val="en-US" w:eastAsia="zh-CN"/>
        </w:rPr>
      </w:pPr>
      <w:r w:rsidRPr="00227AC5">
        <w:rPr>
          <w:rFonts w:eastAsia="Batang"/>
          <w:sz w:val="22"/>
          <w:szCs w:val="22"/>
          <w:lang w:val="en-US" w:eastAsia="zh-CN"/>
        </w:rPr>
        <w:t xml:space="preserve">As </w:t>
      </w:r>
      <w:r w:rsidR="001B35C7" w:rsidRPr="00227AC5">
        <w:rPr>
          <w:rFonts w:eastAsia="Batang"/>
          <w:sz w:val="22"/>
          <w:szCs w:val="22"/>
          <w:lang w:val="en-US" w:eastAsia="zh-CN"/>
        </w:rPr>
        <w:t xml:space="preserve">TA-based and RTT-based </w:t>
      </w:r>
      <w:r w:rsidR="0016307E">
        <w:rPr>
          <w:rFonts w:eastAsia="Batang" w:hint="eastAsia"/>
          <w:sz w:val="22"/>
          <w:szCs w:val="22"/>
          <w:lang w:val="en-US" w:eastAsia="zh-CN"/>
        </w:rPr>
        <w:t>PDC</w:t>
      </w:r>
      <w:r w:rsidR="001B35C7" w:rsidRPr="00227AC5">
        <w:rPr>
          <w:rFonts w:eastAsia="Batang"/>
          <w:sz w:val="22"/>
          <w:szCs w:val="22"/>
          <w:lang w:val="en-US" w:eastAsia="zh-CN"/>
        </w:rPr>
        <w:t xml:space="preserve"> were agreed for further study in RAN1</w:t>
      </w:r>
      <w:r w:rsidRPr="00227AC5">
        <w:rPr>
          <w:rFonts w:eastAsia="Batang"/>
          <w:sz w:val="22"/>
          <w:szCs w:val="22"/>
          <w:lang w:val="en-US" w:eastAsia="zh-CN"/>
        </w:rPr>
        <w:t>, the issue of PDC activation/deactivation</w:t>
      </w:r>
      <w:r w:rsidR="002E1088" w:rsidRPr="00227AC5">
        <w:rPr>
          <w:rFonts w:eastAsia="Batang"/>
          <w:sz w:val="22"/>
          <w:szCs w:val="22"/>
          <w:lang w:val="en-US" w:eastAsia="zh-CN"/>
        </w:rPr>
        <w:t xml:space="preserve"> </w:t>
      </w:r>
      <w:r w:rsidRPr="00227AC5">
        <w:rPr>
          <w:rFonts w:eastAsia="Batang"/>
          <w:sz w:val="22"/>
          <w:szCs w:val="22"/>
          <w:lang w:val="en-US" w:eastAsia="zh-CN"/>
        </w:rPr>
        <w:t xml:space="preserve">should be discussed </w:t>
      </w:r>
      <w:r w:rsidR="0016307E" w:rsidRPr="00227AC5">
        <w:rPr>
          <w:rFonts w:eastAsia="Batang"/>
          <w:sz w:val="22"/>
          <w:szCs w:val="22"/>
          <w:lang w:val="en-US" w:eastAsia="zh-CN"/>
        </w:rPr>
        <w:t xml:space="preserve">under both TA-based and RTT-based PDC methods </w:t>
      </w:r>
      <w:r w:rsidRPr="00227AC5">
        <w:rPr>
          <w:rFonts w:eastAsia="Batang"/>
          <w:sz w:val="22"/>
          <w:szCs w:val="22"/>
          <w:lang w:val="en-US" w:eastAsia="zh-CN"/>
        </w:rPr>
        <w:t>separately.</w:t>
      </w:r>
      <w:r w:rsidR="00432266" w:rsidRPr="00227AC5">
        <w:rPr>
          <w:rFonts w:eastAsia="Batang"/>
          <w:sz w:val="22"/>
          <w:szCs w:val="22"/>
          <w:lang w:val="en-US" w:eastAsia="zh-CN"/>
        </w:rPr>
        <w:t xml:space="preserve"> </w:t>
      </w:r>
    </w:p>
    <w:p w14:paraId="57624B4A" w14:textId="3632947D" w:rsidR="00C20021" w:rsidRPr="00227AC5" w:rsidRDefault="00432266" w:rsidP="00AC0135">
      <w:pPr>
        <w:spacing w:before="180" w:line="360" w:lineRule="auto"/>
        <w:jc w:val="both"/>
        <w:textAlignment w:val="center"/>
        <w:rPr>
          <w:rFonts w:eastAsia="Batang"/>
          <w:sz w:val="22"/>
          <w:szCs w:val="22"/>
          <w:lang w:val="en-US" w:eastAsia="zh-CN"/>
        </w:rPr>
      </w:pPr>
      <w:r w:rsidRPr="00227AC5">
        <w:rPr>
          <w:rFonts w:eastAsia="Batang"/>
          <w:sz w:val="22"/>
          <w:szCs w:val="22"/>
          <w:lang w:val="en-US" w:eastAsia="zh-CN"/>
        </w:rPr>
        <w:t>In R16, reference time information can be provisioned to the UE via a dedicated RRC message (</w:t>
      </w:r>
      <w:proofErr w:type="spellStart"/>
      <w:r w:rsidRPr="0019157A">
        <w:rPr>
          <w:rFonts w:eastAsia="Batang"/>
          <w:i/>
          <w:iCs/>
          <w:sz w:val="22"/>
          <w:szCs w:val="22"/>
          <w:lang w:val="en-US" w:eastAsia="zh-CN"/>
        </w:rPr>
        <w:t>DLInformationTransfer</w:t>
      </w:r>
      <w:proofErr w:type="spellEnd"/>
      <w:r w:rsidRPr="00227AC5">
        <w:rPr>
          <w:rFonts w:eastAsia="Batang"/>
          <w:sz w:val="22"/>
          <w:szCs w:val="22"/>
          <w:lang w:val="en-US" w:eastAsia="zh-CN"/>
        </w:rPr>
        <w:t xml:space="preserve">) or system information (SIB9). </w:t>
      </w:r>
      <w:r w:rsidR="009B0989" w:rsidRPr="00227AC5">
        <w:rPr>
          <w:rFonts w:eastAsia="Batang"/>
          <w:sz w:val="22"/>
          <w:szCs w:val="22"/>
          <w:lang w:val="en-US" w:eastAsia="zh-CN"/>
        </w:rPr>
        <w:t>TA value</w:t>
      </w:r>
      <w:r w:rsidR="0019157A">
        <w:rPr>
          <w:rFonts w:eastAsia="Batang"/>
          <w:sz w:val="22"/>
          <w:szCs w:val="22"/>
          <w:lang w:val="en-US" w:eastAsia="zh-CN"/>
        </w:rPr>
        <w:t xml:space="preserve"> is used to compensate the t</w:t>
      </w:r>
      <w:r w:rsidR="0019157A" w:rsidRPr="00227AC5">
        <w:rPr>
          <w:rFonts w:eastAsia="Batang"/>
          <w:sz w:val="22"/>
          <w:szCs w:val="22"/>
          <w:lang w:val="en-US" w:eastAsia="zh-CN"/>
        </w:rPr>
        <w:t>iming misalignment between UL transmissions of different UEs</w:t>
      </w:r>
      <w:r w:rsidR="009B0989" w:rsidRPr="00227AC5">
        <w:rPr>
          <w:rFonts w:eastAsia="Batang"/>
          <w:sz w:val="22"/>
          <w:szCs w:val="22"/>
          <w:lang w:val="en-US" w:eastAsia="zh-CN"/>
        </w:rPr>
        <w:t xml:space="preserve">. </w:t>
      </w:r>
      <w:r w:rsidR="004D4D8A">
        <w:rPr>
          <w:rFonts w:eastAsia="Batang"/>
          <w:sz w:val="22"/>
          <w:szCs w:val="22"/>
          <w:lang w:val="en-US" w:eastAsia="zh-CN"/>
        </w:rPr>
        <w:t xml:space="preserve">As </w:t>
      </w:r>
      <w:r w:rsidR="007E4210" w:rsidRPr="00227AC5">
        <w:rPr>
          <w:rFonts w:eastAsia="Batang"/>
          <w:sz w:val="22"/>
          <w:szCs w:val="22"/>
          <w:lang w:val="en-US" w:eastAsia="zh-CN"/>
        </w:rPr>
        <w:t>PD is UE</w:t>
      </w:r>
      <w:r w:rsidR="0019157A">
        <w:rPr>
          <w:rFonts w:eastAsia="Batang"/>
          <w:sz w:val="22"/>
          <w:szCs w:val="22"/>
          <w:lang w:val="en-US" w:eastAsia="zh-CN"/>
        </w:rPr>
        <w:t>-</w:t>
      </w:r>
      <w:r w:rsidR="007E4210" w:rsidRPr="00227AC5">
        <w:rPr>
          <w:rFonts w:eastAsia="Batang"/>
          <w:sz w:val="22"/>
          <w:szCs w:val="22"/>
          <w:lang w:val="en-US" w:eastAsia="zh-CN"/>
        </w:rPr>
        <w:t>specific and</w:t>
      </w:r>
      <w:r w:rsidR="004D4D8A" w:rsidRPr="004D4D8A">
        <w:rPr>
          <w:rFonts w:eastAsia="Batang"/>
          <w:sz w:val="22"/>
          <w:szCs w:val="22"/>
          <w:lang w:val="en-US" w:eastAsia="zh-CN"/>
        </w:rPr>
        <w:t xml:space="preserve"> distance-dependent</w:t>
      </w:r>
      <w:r w:rsidR="007E4210" w:rsidRPr="0019157A">
        <w:rPr>
          <w:rFonts w:eastAsia="Batang"/>
          <w:sz w:val="22"/>
          <w:szCs w:val="22"/>
          <w:lang w:val="en-US" w:eastAsia="zh-CN"/>
        </w:rPr>
        <w:t>,</w:t>
      </w:r>
      <w:r w:rsidR="008E255D" w:rsidRPr="0019157A">
        <w:rPr>
          <w:rFonts w:eastAsia="Batang"/>
          <w:sz w:val="22"/>
          <w:szCs w:val="22"/>
          <w:lang w:val="en-US" w:eastAsia="zh-CN"/>
        </w:rPr>
        <w:t xml:space="preserve"> the</w:t>
      </w:r>
      <w:r w:rsidR="007E4210" w:rsidRPr="0019157A">
        <w:rPr>
          <w:rFonts w:eastAsia="Batang"/>
          <w:sz w:val="22"/>
          <w:szCs w:val="22"/>
          <w:lang w:val="en-US" w:eastAsia="zh-CN"/>
        </w:rPr>
        <w:t xml:space="preserve"> unicast-RRC signaling solution</w:t>
      </w:r>
      <w:r w:rsidR="006B2189" w:rsidRPr="0019157A">
        <w:rPr>
          <w:rFonts w:eastAsia="Batang"/>
          <w:sz w:val="22"/>
          <w:szCs w:val="22"/>
          <w:lang w:val="en-US" w:eastAsia="zh-CN"/>
        </w:rPr>
        <w:t xml:space="preserve"> ha</w:t>
      </w:r>
      <w:r w:rsidR="008E255D" w:rsidRPr="0019157A">
        <w:rPr>
          <w:rFonts w:eastAsia="Batang"/>
          <w:sz w:val="22"/>
          <w:szCs w:val="22"/>
          <w:lang w:val="en-US" w:eastAsia="zh-CN"/>
        </w:rPr>
        <w:t>s</w:t>
      </w:r>
      <w:r w:rsidR="006B2189" w:rsidRPr="0019157A">
        <w:rPr>
          <w:rFonts w:eastAsia="Batang"/>
          <w:sz w:val="22"/>
          <w:szCs w:val="22"/>
          <w:lang w:val="en-US" w:eastAsia="zh-CN"/>
        </w:rPr>
        <w:t xml:space="preserve"> more support for</w:t>
      </w:r>
      <w:r w:rsidR="007E4210" w:rsidRPr="0019157A">
        <w:rPr>
          <w:rFonts w:eastAsia="Batang"/>
          <w:sz w:val="22"/>
          <w:szCs w:val="22"/>
          <w:lang w:val="en-US" w:eastAsia="zh-CN"/>
        </w:rPr>
        <w:t xml:space="preserve"> </w:t>
      </w:r>
      <w:r w:rsidR="006B2189" w:rsidRPr="0019157A">
        <w:rPr>
          <w:rFonts w:eastAsia="Batang"/>
          <w:sz w:val="22"/>
          <w:szCs w:val="22"/>
          <w:lang w:val="en-US" w:eastAsia="zh-CN"/>
        </w:rPr>
        <w:t>TA</w:t>
      </w:r>
      <w:r w:rsidR="007E4210" w:rsidRPr="0019157A">
        <w:rPr>
          <w:rFonts w:eastAsia="Batang"/>
          <w:sz w:val="22"/>
          <w:szCs w:val="22"/>
          <w:lang w:val="en-US" w:eastAsia="zh-CN"/>
        </w:rPr>
        <w:t>-</w:t>
      </w:r>
      <w:r w:rsidR="006B2189" w:rsidRPr="0019157A">
        <w:rPr>
          <w:rFonts w:eastAsia="Batang"/>
          <w:sz w:val="22"/>
          <w:szCs w:val="22"/>
          <w:lang w:val="en-US" w:eastAsia="zh-CN"/>
        </w:rPr>
        <w:t>based PDC</w:t>
      </w:r>
      <w:r w:rsidR="0048559A" w:rsidRPr="0019157A">
        <w:rPr>
          <w:rFonts w:eastAsia="Batang"/>
          <w:sz w:val="22"/>
          <w:szCs w:val="22"/>
          <w:lang w:val="en-US" w:eastAsia="zh-CN"/>
        </w:rPr>
        <w:t xml:space="preserve"> in the </w:t>
      </w:r>
      <w:r w:rsidR="0019157A" w:rsidRPr="0019157A">
        <w:rPr>
          <w:rFonts w:eastAsia="宋体"/>
          <w:sz w:val="22"/>
          <w:szCs w:val="22"/>
          <w:lang w:val="en-US" w:eastAsia="zh-CN"/>
        </w:rPr>
        <w:t>post-</w:t>
      </w:r>
      <w:r w:rsidR="0048559A" w:rsidRPr="00227AC5">
        <w:rPr>
          <w:rFonts w:eastAsia="Batang"/>
          <w:sz w:val="22"/>
          <w:szCs w:val="22"/>
          <w:lang w:val="en-US" w:eastAsia="zh-CN"/>
        </w:rPr>
        <w:t>email discussion</w:t>
      </w:r>
      <w:r w:rsidR="006B2189" w:rsidRPr="00227AC5">
        <w:rPr>
          <w:rFonts w:eastAsia="Batang"/>
          <w:sz w:val="22"/>
          <w:szCs w:val="22"/>
          <w:lang w:val="en-US" w:eastAsia="zh-CN"/>
        </w:rPr>
        <w:t>.</w:t>
      </w:r>
      <w:r w:rsidR="009B0989" w:rsidRPr="00227AC5">
        <w:rPr>
          <w:rFonts w:eastAsia="Batang"/>
          <w:sz w:val="22"/>
          <w:szCs w:val="22"/>
          <w:lang w:val="en-US" w:eastAsia="zh-CN"/>
        </w:rPr>
        <w:t xml:space="preserve"> </w:t>
      </w:r>
      <w:r w:rsidR="00180045" w:rsidRPr="00227AC5">
        <w:rPr>
          <w:rFonts w:eastAsia="Batang"/>
          <w:sz w:val="22"/>
          <w:szCs w:val="22"/>
          <w:lang w:val="en-US" w:eastAsia="zh-CN"/>
        </w:rPr>
        <w:t>In addition,</w:t>
      </w:r>
      <w:r w:rsidR="009B0989" w:rsidRPr="00227AC5">
        <w:rPr>
          <w:rFonts w:eastAsia="Batang"/>
          <w:sz w:val="22"/>
          <w:szCs w:val="22"/>
          <w:lang w:val="en-US" w:eastAsia="zh-CN"/>
        </w:rPr>
        <w:t xml:space="preserve"> </w:t>
      </w:r>
      <w:r w:rsidR="00180045" w:rsidRPr="00227AC5">
        <w:rPr>
          <w:rFonts w:eastAsia="Batang" w:hint="eastAsia"/>
          <w:sz w:val="22"/>
          <w:szCs w:val="22"/>
          <w:lang w:val="en-US" w:eastAsia="zh-CN"/>
        </w:rPr>
        <w:t>f</w:t>
      </w:r>
      <w:r w:rsidR="00180045" w:rsidRPr="00227AC5">
        <w:rPr>
          <w:rFonts w:eastAsia="Batang"/>
          <w:sz w:val="22"/>
          <w:szCs w:val="22"/>
          <w:lang w:val="en-US" w:eastAsia="zh-CN"/>
        </w:rPr>
        <w:t>or TA</w:t>
      </w:r>
      <w:r w:rsidR="008E255D" w:rsidRPr="00227AC5">
        <w:rPr>
          <w:rFonts w:eastAsia="Batang"/>
          <w:sz w:val="22"/>
          <w:szCs w:val="22"/>
          <w:lang w:val="en-US" w:eastAsia="zh-CN"/>
        </w:rPr>
        <w:t>-</w:t>
      </w:r>
      <w:r w:rsidR="00180045" w:rsidRPr="00227AC5">
        <w:rPr>
          <w:rFonts w:eastAsia="Batang"/>
          <w:sz w:val="22"/>
          <w:szCs w:val="22"/>
          <w:lang w:val="en-US" w:eastAsia="zh-CN"/>
        </w:rPr>
        <w:t xml:space="preserve">based delay compensation, </w:t>
      </w:r>
      <w:r w:rsidR="009B0989" w:rsidRPr="00227AC5">
        <w:rPr>
          <w:rFonts w:eastAsia="Batang"/>
          <w:sz w:val="22"/>
          <w:szCs w:val="22"/>
          <w:lang w:val="en-US" w:eastAsia="zh-CN"/>
        </w:rPr>
        <w:t>in some special deployments</w:t>
      </w:r>
      <w:r w:rsidR="004D4D8A">
        <w:rPr>
          <w:rFonts w:eastAsia="Batang"/>
          <w:sz w:val="22"/>
          <w:szCs w:val="22"/>
          <w:lang w:val="en-US" w:eastAsia="zh-CN"/>
        </w:rPr>
        <w:t xml:space="preserve"> </w:t>
      </w:r>
      <w:r w:rsidR="009B0989" w:rsidRPr="00227AC5">
        <w:rPr>
          <w:rFonts w:eastAsia="Batang"/>
          <w:sz w:val="22"/>
          <w:szCs w:val="22"/>
          <w:lang w:val="en-US" w:eastAsia="zh-CN"/>
        </w:rPr>
        <w:t xml:space="preserve">(e.g. a small cell), a global indication in SIB </w:t>
      </w:r>
      <w:r w:rsidR="004D4D8A">
        <w:rPr>
          <w:rFonts w:eastAsia="Batang"/>
          <w:sz w:val="22"/>
          <w:szCs w:val="22"/>
          <w:lang w:val="en-US" w:eastAsia="zh-CN"/>
        </w:rPr>
        <w:t>may</w:t>
      </w:r>
      <w:r w:rsidR="009B0989" w:rsidRPr="00227AC5">
        <w:rPr>
          <w:rFonts w:eastAsia="Batang"/>
          <w:sz w:val="22"/>
          <w:szCs w:val="22"/>
          <w:lang w:val="en-US" w:eastAsia="zh-CN"/>
        </w:rPr>
        <w:t xml:space="preserve"> be beneficial to completely disable PDC for all the UEs </w:t>
      </w:r>
      <w:r w:rsidR="009B0989" w:rsidRPr="00227AC5">
        <w:rPr>
          <w:rFonts w:eastAsia="Batang" w:hint="eastAsia"/>
          <w:sz w:val="22"/>
          <w:szCs w:val="22"/>
          <w:lang w:val="en-US" w:eastAsia="zh-CN"/>
        </w:rPr>
        <w:t>in</w:t>
      </w:r>
      <w:r w:rsidR="009B0989" w:rsidRPr="00227AC5">
        <w:rPr>
          <w:rFonts w:eastAsia="Batang"/>
          <w:sz w:val="22"/>
          <w:szCs w:val="22"/>
          <w:lang w:val="en-US" w:eastAsia="zh-CN"/>
        </w:rPr>
        <w:t xml:space="preserve"> </w:t>
      </w:r>
      <w:r w:rsidR="009B0989" w:rsidRPr="00227AC5">
        <w:rPr>
          <w:rFonts w:eastAsia="Batang" w:hint="eastAsia"/>
          <w:sz w:val="22"/>
          <w:szCs w:val="22"/>
          <w:lang w:val="en-US" w:eastAsia="zh-CN"/>
        </w:rPr>
        <w:t>the</w:t>
      </w:r>
      <w:r w:rsidR="009B0989" w:rsidRPr="00227AC5">
        <w:rPr>
          <w:rFonts w:eastAsia="Batang"/>
          <w:sz w:val="22"/>
          <w:szCs w:val="22"/>
          <w:lang w:val="en-US" w:eastAsia="zh-CN"/>
        </w:rPr>
        <w:t xml:space="preserve"> </w:t>
      </w:r>
      <w:r w:rsidR="009B0989" w:rsidRPr="00227AC5">
        <w:rPr>
          <w:rFonts w:eastAsia="Batang" w:hint="eastAsia"/>
          <w:sz w:val="22"/>
          <w:szCs w:val="22"/>
          <w:lang w:val="en-US" w:eastAsia="zh-CN"/>
        </w:rPr>
        <w:t>cell</w:t>
      </w:r>
      <w:r w:rsidR="009B0989" w:rsidRPr="00227AC5">
        <w:rPr>
          <w:rFonts w:eastAsia="Batang"/>
          <w:sz w:val="22"/>
          <w:szCs w:val="22"/>
          <w:lang w:val="en-US" w:eastAsia="zh-CN"/>
        </w:rPr>
        <w:t>.</w:t>
      </w:r>
    </w:p>
    <w:p w14:paraId="48EE9E3D" w14:textId="33E5D75D" w:rsidR="000824E4" w:rsidRPr="00227AC5" w:rsidRDefault="003869D4" w:rsidP="00AC0135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b/>
          <w:bCs/>
          <w:sz w:val="22"/>
          <w:szCs w:val="22"/>
        </w:rPr>
      </w:pPr>
      <w:r w:rsidRPr="00227AC5">
        <w:rPr>
          <w:b/>
          <w:bCs/>
          <w:sz w:val="22"/>
          <w:szCs w:val="22"/>
        </w:rPr>
        <w:t xml:space="preserve">Proposal </w:t>
      </w:r>
      <w:r w:rsidR="000824E4" w:rsidRPr="00227AC5">
        <w:rPr>
          <w:b/>
          <w:bCs/>
          <w:sz w:val="22"/>
          <w:szCs w:val="22"/>
        </w:rPr>
        <w:t>1</w:t>
      </w:r>
      <w:r w:rsidRPr="00227AC5">
        <w:rPr>
          <w:b/>
          <w:bCs/>
          <w:sz w:val="22"/>
          <w:szCs w:val="22"/>
        </w:rPr>
        <w:t xml:space="preserve">: </w:t>
      </w:r>
      <w:r w:rsidRPr="00227AC5">
        <w:rPr>
          <w:b/>
          <w:bCs/>
          <w:sz w:val="22"/>
          <w:szCs w:val="22"/>
          <w:lang w:val="en-US"/>
        </w:rPr>
        <w:t xml:space="preserve">The </w:t>
      </w:r>
      <w:proofErr w:type="spellStart"/>
      <w:r w:rsidRPr="00227AC5">
        <w:rPr>
          <w:b/>
          <w:bCs/>
          <w:sz w:val="22"/>
          <w:szCs w:val="22"/>
          <w:lang w:val="en-US"/>
        </w:rPr>
        <w:t>gNB</w:t>
      </w:r>
      <w:proofErr w:type="spellEnd"/>
      <w:r w:rsidRPr="00227AC5">
        <w:rPr>
          <w:b/>
          <w:bCs/>
          <w:sz w:val="22"/>
          <w:szCs w:val="22"/>
          <w:lang w:val="en-US"/>
        </w:rPr>
        <w:t xml:space="preserve"> enables/disables UE-side PDC via </w:t>
      </w:r>
      <w:r w:rsidR="001E0921" w:rsidRPr="00227AC5">
        <w:rPr>
          <w:b/>
          <w:bCs/>
          <w:sz w:val="22"/>
          <w:szCs w:val="22"/>
          <w:lang w:val="en-US"/>
        </w:rPr>
        <w:t xml:space="preserve">unicast-RRC </w:t>
      </w:r>
      <w:r w:rsidR="009B0989" w:rsidRPr="00227AC5">
        <w:rPr>
          <w:b/>
          <w:bCs/>
          <w:sz w:val="22"/>
          <w:szCs w:val="22"/>
          <w:lang w:val="en-US"/>
        </w:rPr>
        <w:t>signaling for TA</w:t>
      </w:r>
      <w:r w:rsidR="008E255D" w:rsidRPr="00227AC5">
        <w:rPr>
          <w:b/>
          <w:bCs/>
          <w:sz w:val="22"/>
          <w:szCs w:val="22"/>
          <w:lang w:val="en-US"/>
        </w:rPr>
        <w:t>-</w:t>
      </w:r>
      <w:r w:rsidR="009B0989" w:rsidRPr="00227AC5">
        <w:rPr>
          <w:b/>
          <w:bCs/>
          <w:sz w:val="22"/>
          <w:szCs w:val="22"/>
          <w:lang w:val="en-US"/>
        </w:rPr>
        <w:t>based</w:t>
      </w:r>
      <w:r w:rsidR="00180045" w:rsidRPr="00227AC5">
        <w:rPr>
          <w:b/>
          <w:bCs/>
          <w:sz w:val="22"/>
          <w:szCs w:val="22"/>
          <w:lang w:val="en-US"/>
        </w:rPr>
        <w:t xml:space="preserve"> PDC </w:t>
      </w:r>
      <w:r w:rsidR="009B0989" w:rsidRPr="00227AC5">
        <w:rPr>
          <w:b/>
          <w:bCs/>
          <w:sz w:val="22"/>
          <w:szCs w:val="22"/>
          <w:lang w:val="en-US"/>
        </w:rPr>
        <w:t>method</w:t>
      </w:r>
      <w:r w:rsidRPr="00227AC5">
        <w:rPr>
          <w:b/>
          <w:bCs/>
          <w:sz w:val="22"/>
          <w:szCs w:val="22"/>
        </w:rPr>
        <w:t>.</w:t>
      </w:r>
    </w:p>
    <w:p w14:paraId="557C3D7B" w14:textId="696EE7FE" w:rsidR="00EB3091" w:rsidRPr="00227AC5" w:rsidRDefault="00E47CEC" w:rsidP="00AC0135">
      <w:pPr>
        <w:spacing w:before="180" w:line="360" w:lineRule="auto"/>
        <w:jc w:val="both"/>
        <w:rPr>
          <w:sz w:val="22"/>
          <w:szCs w:val="22"/>
          <w:lang w:eastAsia="zh-CN"/>
        </w:rPr>
      </w:pPr>
      <w:r w:rsidRPr="00227AC5">
        <w:rPr>
          <w:sz w:val="22"/>
          <w:szCs w:val="22"/>
          <w:lang w:val="en-US" w:eastAsia="zh-CN"/>
        </w:rPr>
        <w:t xml:space="preserve">The RTT-based compensation could be realized using the existing </w:t>
      </w:r>
      <w:proofErr w:type="spellStart"/>
      <w:r w:rsidRPr="00227AC5">
        <w:rPr>
          <w:sz w:val="22"/>
          <w:szCs w:val="22"/>
          <w:lang w:val="en-US" w:eastAsia="zh-CN"/>
        </w:rPr>
        <w:t>gNB</w:t>
      </w:r>
      <w:proofErr w:type="spellEnd"/>
      <w:r w:rsidRPr="00227AC5">
        <w:rPr>
          <w:sz w:val="22"/>
          <w:szCs w:val="22"/>
          <w:lang w:val="en-US" w:eastAsia="zh-CN"/>
        </w:rPr>
        <w:t xml:space="preserve"> Rx-Tx time difference and UE Rx-Tx time difference measurements, and </w:t>
      </w:r>
      <w:r w:rsidR="0016307E">
        <w:rPr>
          <w:sz w:val="22"/>
          <w:szCs w:val="22"/>
          <w:lang w:eastAsia="zh-CN"/>
        </w:rPr>
        <w:t>PD</w:t>
      </w:r>
      <w:r w:rsidRPr="00227AC5">
        <w:rPr>
          <w:sz w:val="22"/>
          <w:szCs w:val="22"/>
          <w:lang w:eastAsia="zh-CN"/>
        </w:rPr>
        <w:t xml:space="preserve"> estimation is based on a RAN managed Rx-Tx procedure intended for time synchronization.</w:t>
      </w:r>
      <w:r w:rsidRPr="00227AC5">
        <w:rPr>
          <w:rFonts w:ascii="Times" w:eastAsia="Batang" w:hAnsi="Times"/>
          <w:sz w:val="22"/>
          <w:szCs w:val="22"/>
        </w:rPr>
        <w:t xml:space="preserve"> </w:t>
      </w:r>
      <w:r w:rsidRPr="00227AC5">
        <w:rPr>
          <w:sz w:val="22"/>
          <w:szCs w:val="22"/>
          <w:lang w:eastAsia="zh-CN"/>
        </w:rPr>
        <w:t>A</w:t>
      </w:r>
      <w:r w:rsidRPr="00227AC5">
        <w:rPr>
          <w:sz w:val="22"/>
          <w:szCs w:val="22"/>
          <w:lang w:val="en-US" w:eastAsia="zh-CN"/>
        </w:rPr>
        <w:t xml:space="preserve">s shown in figure 1 below, </w:t>
      </w:r>
      <w:r w:rsidRPr="00227AC5">
        <w:rPr>
          <w:sz w:val="22"/>
          <w:szCs w:val="22"/>
          <w:lang w:eastAsia="zh-CN"/>
        </w:rPr>
        <w:t xml:space="preserve">the UE measures </w:t>
      </w:r>
      <w:r w:rsidR="008E255D" w:rsidRPr="00227AC5">
        <w:rPr>
          <w:sz w:val="22"/>
          <w:szCs w:val="22"/>
          <w:lang w:eastAsia="zh-CN"/>
        </w:rPr>
        <w:t xml:space="preserve">the </w:t>
      </w:r>
      <w:r w:rsidRPr="00227AC5">
        <w:rPr>
          <w:sz w:val="22"/>
          <w:szCs w:val="22"/>
          <w:lang w:eastAsia="zh-CN"/>
        </w:rPr>
        <w:t>UE Rx-Tx time difference (</w:t>
      </w:r>
      <w:r w:rsidRPr="00227AC5">
        <w:rPr>
          <w:i/>
          <w:iCs/>
          <w:sz w:val="22"/>
          <w:szCs w:val="22"/>
          <w:lang w:eastAsia="zh-CN"/>
        </w:rPr>
        <w:t>t</w:t>
      </w:r>
      <w:r w:rsidR="00E616AB" w:rsidRPr="00227AC5">
        <w:rPr>
          <w:sz w:val="22"/>
          <w:szCs w:val="22"/>
          <w:vertAlign w:val="subscript"/>
          <w:lang w:eastAsia="zh-CN"/>
        </w:rPr>
        <w:t>4</w:t>
      </w:r>
      <w:r w:rsidRPr="00227AC5">
        <w:rPr>
          <w:sz w:val="22"/>
          <w:szCs w:val="22"/>
          <w:lang w:eastAsia="zh-CN"/>
        </w:rPr>
        <w:t>-</w:t>
      </w:r>
      <w:r w:rsidRPr="00227AC5">
        <w:rPr>
          <w:i/>
          <w:iCs/>
          <w:sz w:val="22"/>
          <w:szCs w:val="22"/>
          <w:lang w:eastAsia="zh-CN"/>
        </w:rPr>
        <w:t>t</w:t>
      </w:r>
      <w:r w:rsidR="00E616AB" w:rsidRPr="00227AC5">
        <w:rPr>
          <w:sz w:val="22"/>
          <w:szCs w:val="22"/>
          <w:vertAlign w:val="subscript"/>
          <w:lang w:eastAsia="zh-CN"/>
        </w:rPr>
        <w:t>1</w:t>
      </w:r>
      <w:r w:rsidRPr="00227AC5">
        <w:rPr>
          <w:sz w:val="22"/>
          <w:szCs w:val="22"/>
          <w:lang w:eastAsia="zh-CN"/>
        </w:rPr>
        <w:t xml:space="preserve">) and receives from </w:t>
      </w:r>
      <w:proofErr w:type="spellStart"/>
      <w:r w:rsidRPr="00227AC5">
        <w:rPr>
          <w:sz w:val="22"/>
          <w:szCs w:val="22"/>
          <w:lang w:eastAsia="zh-CN"/>
        </w:rPr>
        <w:t>gNB</w:t>
      </w:r>
      <w:proofErr w:type="spellEnd"/>
      <w:r w:rsidRPr="00227AC5">
        <w:rPr>
          <w:sz w:val="22"/>
          <w:szCs w:val="22"/>
          <w:lang w:eastAsia="zh-CN"/>
        </w:rPr>
        <w:t xml:space="preserve"> the </w:t>
      </w:r>
      <w:proofErr w:type="spellStart"/>
      <w:r w:rsidRPr="00227AC5">
        <w:rPr>
          <w:sz w:val="22"/>
          <w:szCs w:val="22"/>
          <w:lang w:eastAsia="zh-CN"/>
        </w:rPr>
        <w:t>gNB</w:t>
      </w:r>
      <w:proofErr w:type="spellEnd"/>
      <w:r w:rsidRPr="00227AC5">
        <w:rPr>
          <w:sz w:val="22"/>
          <w:szCs w:val="22"/>
          <w:lang w:eastAsia="zh-CN"/>
        </w:rPr>
        <w:t xml:space="preserve"> Rx-Tx time difference</w:t>
      </w:r>
      <w:r w:rsidR="00E616AB" w:rsidRPr="00227AC5">
        <w:rPr>
          <w:sz w:val="22"/>
          <w:szCs w:val="22"/>
          <w:lang w:eastAsia="zh-CN"/>
        </w:rPr>
        <w:t xml:space="preserve"> (</w:t>
      </w:r>
      <w:r w:rsidR="00E616AB" w:rsidRPr="00227AC5">
        <w:rPr>
          <w:i/>
          <w:iCs/>
          <w:sz w:val="22"/>
          <w:szCs w:val="22"/>
          <w:lang w:eastAsia="zh-CN"/>
        </w:rPr>
        <w:t>t</w:t>
      </w:r>
      <w:r w:rsidR="00E616AB" w:rsidRPr="00227AC5">
        <w:rPr>
          <w:sz w:val="22"/>
          <w:szCs w:val="22"/>
          <w:vertAlign w:val="subscript"/>
          <w:lang w:eastAsia="zh-CN"/>
        </w:rPr>
        <w:t>3</w:t>
      </w:r>
      <w:r w:rsidR="00E616AB" w:rsidRPr="00227AC5">
        <w:rPr>
          <w:sz w:val="22"/>
          <w:szCs w:val="22"/>
          <w:lang w:eastAsia="zh-CN"/>
        </w:rPr>
        <w:t>-</w:t>
      </w:r>
      <w:r w:rsidR="00E616AB" w:rsidRPr="00227AC5">
        <w:rPr>
          <w:i/>
          <w:iCs/>
          <w:sz w:val="22"/>
          <w:szCs w:val="22"/>
          <w:lang w:eastAsia="zh-CN"/>
        </w:rPr>
        <w:t>t</w:t>
      </w:r>
      <w:r w:rsidR="00E616AB" w:rsidRPr="00227AC5">
        <w:rPr>
          <w:sz w:val="22"/>
          <w:szCs w:val="22"/>
          <w:vertAlign w:val="subscript"/>
          <w:lang w:eastAsia="zh-CN"/>
        </w:rPr>
        <w:t>2</w:t>
      </w:r>
      <w:r w:rsidR="00E616AB" w:rsidRPr="00227AC5">
        <w:rPr>
          <w:sz w:val="22"/>
          <w:szCs w:val="22"/>
          <w:lang w:eastAsia="zh-CN"/>
        </w:rPr>
        <w:t>).</w:t>
      </w:r>
      <w:r w:rsidR="00E616AB" w:rsidRPr="00227AC5">
        <w:rPr>
          <w:sz w:val="22"/>
          <w:szCs w:val="22"/>
          <w:lang w:val="en-US"/>
        </w:rPr>
        <w:t xml:space="preserve"> </w:t>
      </w:r>
      <w:r w:rsidR="00E616AB" w:rsidRPr="00227AC5">
        <w:rPr>
          <w:sz w:val="22"/>
          <w:szCs w:val="22"/>
          <w:lang w:val="en-US" w:eastAsia="zh-CN"/>
        </w:rPr>
        <w:t xml:space="preserve">The UL and DL propagation delay </w:t>
      </w:r>
      <w:r w:rsidR="00246D67" w:rsidRPr="00227AC5">
        <w:rPr>
          <w:sz w:val="22"/>
          <w:szCs w:val="22"/>
          <w:lang w:val="en-US" w:eastAsia="zh-CN"/>
        </w:rPr>
        <w:t>are</w:t>
      </w:r>
      <w:r w:rsidR="00E616AB" w:rsidRPr="00227AC5">
        <w:rPr>
          <w:sz w:val="22"/>
          <w:szCs w:val="22"/>
          <w:lang w:val="en-US" w:eastAsia="zh-CN"/>
        </w:rPr>
        <w:t xml:space="preserve"> </w:t>
      </w:r>
      <w:r w:rsidR="00246D67" w:rsidRPr="00227AC5">
        <w:rPr>
          <w:sz w:val="22"/>
          <w:szCs w:val="22"/>
          <w:lang w:val="en-US" w:eastAsia="zh-CN"/>
        </w:rPr>
        <w:t>(</w:t>
      </w:r>
      <w:r w:rsidR="00E616AB" w:rsidRPr="00227AC5">
        <w:rPr>
          <w:i/>
          <w:iCs/>
          <w:sz w:val="22"/>
          <w:szCs w:val="22"/>
          <w:lang w:val="en-US" w:eastAsia="zh-CN"/>
        </w:rPr>
        <w:t>t</w:t>
      </w:r>
      <w:r w:rsidR="00E616AB" w:rsidRPr="00227AC5">
        <w:rPr>
          <w:sz w:val="22"/>
          <w:szCs w:val="22"/>
          <w:vertAlign w:val="subscript"/>
          <w:lang w:val="en-US" w:eastAsia="zh-CN"/>
        </w:rPr>
        <w:t>2</w:t>
      </w:r>
      <w:r w:rsidR="00E616AB" w:rsidRPr="00227AC5">
        <w:rPr>
          <w:sz w:val="22"/>
          <w:szCs w:val="22"/>
          <w:lang w:val="en-US" w:eastAsia="zh-CN"/>
        </w:rPr>
        <w:t>-</w:t>
      </w:r>
      <w:r w:rsidR="00E616AB" w:rsidRPr="00227AC5">
        <w:rPr>
          <w:i/>
          <w:iCs/>
          <w:sz w:val="22"/>
          <w:szCs w:val="22"/>
          <w:lang w:val="en-US" w:eastAsia="zh-CN"/>
        </w:rPr>
        <w:t>t</w:t>
      </w:r>
      <w:r w:rsidR="00E616AB" w:rsidRPr="00227AC5">
        <w:rPr>
          <w:sz w:val="22"/>
          <w:szCs w:val="22"/>
          <w:vertAlign w:val="subscript"/>
          <w:lang w:val="en-US" w:eastAsia="zh-CN"/>
        </w:rPr>
        <w:t>1</w:t>
      </w:r>
      <w:r w:rsidR="00246D67" w:rsidRPr="00227AC5">
        <w:rPr>
          <w:sz w:val="22"/>
          <w:szCs w:val="22"/>
          <w:lang w:val="en-US" w:eastAsia="zh-CN"/>
        </w:rPr>
        <w:t xml:space="preserve">) </w:t>
      </w:r>
      <w:r w:rsidR="00E616AB" w:rsidRPr="00227AC5">
        <w:rPr>
          <w:sz w:val="22"/>
          <w:szCs w:val="22"/>
          <w:lang w:val="en-US" w:eastAsia="zh-CN"/>
        </w:rPr>
        <w:t xml:space="preserve">and </w:t>
      </w:r>
      <w:r w:rsidR="00246D67" w:rsidRPr="00227AC5">
        <w:rPr>
          <w:sz w:val="22"/>
          <w:szCs w:val="22"/>
          <w:lang w:val="en-US" w:eastAsia="zh-CN"/>
        </w:rPr>
        <w:t>(</w:t>
      </w:r>
      <w:r w:rsidR="00E616AB" w:rsidRPr="00227AC5">
        <w:rPr>
          <w:i/>
          <w:iCs/>
          <w:sz w:val="22"/>
          <w:szCs w:val="22"/>
          <w:lang w:val="en-US" w:eastAsia="zh-CN"/>
        </w:rPr>
        <w:t>t</w:t>
      </w:r>
      <w:r w:rsidR="00E616AB" w:rsidRPr="00227AC5">
        <w:rPr>
          <w:sz w:val="22"/>
          <w:szCs w:val="22"/>
          <w:vertAlign w:val="subscript"/>
          <w:lang w:val="en-US" w:eastAsia="zh-CN"/>
        </w:rPr>
        <w:t>4</w:t>
      </w:r>
      <w:r w:rsidR="00E616AB" w:rsidRPr="00227AC5">
        <w:rPr>
          <w:sz w:val="22"/>
          <w:szCs w:val="22"/>
          <w:lang w:val="en-US" w:eastAsia="zh-CN"/>
        </w:rPr>
        <w:t>-</w:t>
      </w:r>
      <w:r w:rsidR="00E616AB" w:rsidRPr="00227AC5">
        <w:rPr>
          <w:i/>
          <w:iCs/>
          <w:sz w:val="22"/>
          <w:szCs w:val="22"/>
          <w:lang w:val="en-US" w:eastAsia="zh-CN"/>
        </w:rPr>
        <w:t>t</w:t>
      </w:r>
      <w:r w:rsidR="00E616AB" w:rsidRPr="00227AC5">
        <w:rPr>
          <w:sz w:val="22"/>
          <w:szCs w:val="22"/>
          <w:vertAlign w:val="subscript"/>
          <w:lang w:val="en-US" w:eastAsia="zh-CN"/>
        </w:rPr>
        <w:t>3</w:t>
      </w:r>
      <w:r w:rsidR="00246D67" w:rsidRPr="00227AC5">
        <w:rPr>
          <w:sz w:val="22"/>
          <w:szCs w:val="22"/>
          <w:lang w:val="en-US" w:eastAsia="zh-CN"/>
        </w:rPr>
        <w:t xml:space="preserve">) </w:t>
      </w:r>
      <w:r w:rsidR="00E616AB" w:rsidRPr="00227AC5">
        <w:rPr>
          <w:sz w:val="22"/>
          <w:szCs w:val="22"/>
          <w:lang w:val="en-US" w:eastAsia="zh-CN"/>
        </w:rPr>
        <w:t>respectively</w:t>
      </w:r>
      <w:r w:rsidRPr="00227AC5">
        <w:rPr>
          <w:sz w:val="22"/>
          <w:szCs w:val="22"/>
          <w:lang w:eastAsia="zh-CN"/>
        </w:rPr>
        <w:t xml:space="preserve"> so that total PD can be calculated </w:t>
      </w:r>
      <w:r w:rsidR="00E616AB" w:rsidRPr="00227AC5">
        <w:rPr>
          <w:sz w:val="22"/>
          <w:szCs w:val="22"/>
          <w:lang w:eastAsia="zh-CN"/>
        </w:rPr>
        <w:t>by (</w:t>
      </w:r>
      <w:r w:rsidR="00E616AB" w:rsidRPr="00227AC5">
        <w:rPr>
          <w:i/>
          <w:iCs/>
          <w:sz w:val="22"/>
          <w:szCs w:val="22"/>
          <w:lang w:eastAsia="zh-CN"/>
        </w:rPr>
        <w:t>t</w:t>
      </w:r>
      <w:r w:rsidR="004201B0" w:rsidRPr="00227AC5">
        <w:rPr>
          <w:sz w:val="22"/>
          <w:szCs w:val="22"/>
          <w:vertAlign w:val="subscript"/>
          <w:lang w:eastAsia="zh-CN"/>
        </w:rPr>
        <w:t>2</w:t>
      </w:r>
      <w:r w:rsidR="00E616AB" w:rsidRPr="00227AC5">
        <w:rPr>
          <w:sz w:val="22"/>
          <w:szCs w:val="22"/>
          <w:lang w:eastAsia="zh-CN"/>
        </w:rPr>
        <w:t>-</w:t>
      </w:r>
      <w:r w:rsidR="00E616AB" w:rsidRPr="00227AC5">
        <w:rPr>
          <w:i/>
          <w:iCs/>
          <w:sz w:val="22"/>
          <w:szCs w:val="22"/>
          <w:lang w:eastAsia="zh-CN"/>
        </w:rPr>
        <w:t>t</w:t>
      </w:r>
      <w:r w:rsidR="00E616AB" w:rsidRPr="00227AC5">
        <w:rPr>
          <w:sz w:val="22"/>
          <w:szCs w:val="22"/>
          <w:vertAlign w:val="subscript"/>
          <w:lang w:eastAsia="zh-CN"/>
        </w:rPr>
        <w:t>1</w:t>
      </w:r>
      <w:r w:rsidR="00E616AB" w:rsidRPr="00227AC5">
        <w:rPr>
          <w:sz w:val="22"/>
          <w:szCs w:val="22"/>
          <w:lang w:eastAsia="zh-CN"/>
        </w:rPr>
        <w:t>) + (</w:t>
      </w:r>
      <w:r w:rsidR="00E616AB" w:rsidRPr="00227AC5">
        <w:rPr>
          <w:i/>
          <w:iCs/>
          <w:sz w:val="22"/>
          <w:szCs w:val="22"/>
          <w:lang w:eastAsia="zh-CN"/>
        </w:rPr>
        <w:t>t</w:t>
      </w:r>
      <w:r w:rsidR="004201B0" w:rsidRPr="00227AC5">
        <w:rPr>
          <w:sz w:val="22"/>
          <w:szCs w:val="22"/>
          <w:vertAlign w:val="subscript"/>
          <w:lang w:eastAsia="zh-CN"/>
        </w:rPr>
        <w:t>4</w:t>
      </w:r>
      <w:r w:rsidR="00E616AB" w:rsidRPr="00227AC5">
        <w:rPr>
          <w:sz w:val="22"/>
          <w:szCs w:val="22"/>
          <w:lang w:eastAsia="zh-CN"/>
        </w:rPr>
        <w:t>-</w:t>
      </w:r>
      <w:r w:rsidR="00E616AB" w:rsidRPr="00227AC5">
        <w:rPr>
          <w:i/>
          <w:iCs/>
          <w:sz w:val="22"/>
          <w:szCs w:val="22"/>
          <w:lang w:eastAsia="zh-CN"/>
        </w:rPr>
        <w:t>t</w:t>
      </w:r>
      <w:proofErr w:type="gramStart"/>
      <w:r w:rsidR="004201B0" w:rsidRPr="00227AC5">
        <w:rPr>
          <w:sz w:val="22"/>
          <w:szCs w:val="22"/>
          <w:vertAlign w:val="subscript"/>
          <w:lang w:eastAsia="zh-CN"/>
        </w:rPr>
        <w:t>3</w:t>
      </w:r>
      <w:r w:rsidR="00E616AB" w:rsidRPr="00227AC5">
        <w:rPr>
          <w:sz w:val="22"/>
          <w:szCs w:val="22"/>
          <w:lang w:eastAsia="zh-CN"/>
        </w:rPr>
        <w:t>)</w:t>
      </w:r>
      <w:r w:rsidR="004201B0" w:rsidRPr="00227AC5">
        <w:rPr>
          <w:sz w:val="22"/>
          <w:szCs w:val="22"/>
          <w:lang w:eastAsia="zh-CN"/>
        </w:rPr>
        <w:t>=</w:t>
      </w:r>
      <w:proofErr w:type="gramEnd"/>
      <w:r w:rsidR="004201B0" w:rsidRPr="00227AC5">
        <w:rPr>
          <w:sz w:val="22"/>
          <w:szCs w:val="22"/>
          <w:lang w:eastAsia="zh-CN"/>
        </w:rPr>
        <w:t xml:space="preserve"> (</w:t>
      </w:r>
      <w:r w:rsidR="004201B0" w:rsidRPr="00227AC5">
        <w:rPr>
          <w:i/>
          <w:iCs/>
          <w:sz w:val="22"/>
          <w:szCs w:val="22"/>
          <w:lang w:eastAsia="zh-CN"/>
        </w:rPr>
        <w:t>t</w:t>
      </w:r>
      <w:r w:rsidR="004201B0" w:rsidRPr="00227AC5">
        <w:rPr>
          <w:sz w:val="22"/>
          <w:szCs w:val="22"/>
          <w:vertAlign w:val="subscript"/>
          <w:lang w:eastAsia="zh-CN"/>
        </w:rPr>
        <w:t>4</w:t>
      </w:r>
      <w:r w:rsidR="004201B0" w:rsidRPr="00227AC5">
        <w:rPr>
          <w:sz w:val="22"/>
          <w:szCs w:val="22"/>
          <w:lang w:eastAsia="zh-CN"/>
        </w:rPr>
        <w:t>-</w:t>
      </w:r>
      <w:r w:rsidR="004201B0" w:rsidRPr="00227AC5">
        <w:rPr>
          <w:i/>
          <w:iCs/>
          <w:sz w:val="22"/>
          <w:szCs w:val="22"/>
          <w:lang w:eastAsia="zh-CN"/>
        </w:rPr>
        <w:t>t</w:t>
      </w:r>
      <w:r w:rsidR="004201B0" w:rsidRPr="00227AC5">
        <w:rPr>
          <w:sz w:val="22"/>
          <w:szCs w:val="22"/>
          <w:vertAlign w:val="subscript"/>
          <w:lang w:eastAsia="zh-CN"/>
        </w:rPr>
        <w:t>3</w:t>
      </w:r>
      <w:r w:rsidR="004201B0" w:rsidRPr="00227AC5">
        <w:rPr>
          <w:sz w:val="22"/>
          <w:szCs w:val="22"/>
          <w:lang w:eastAsia="zh-CN"/>
        </w:rPr>
        <w:t>)- (</w:t>
      </w:r>
      <w:r w:rsidR="004201B0" w:rsidRPr="00227AC5">
        <w:rPr>
          <w:i/>
          <w:iCs/>
          <w:sz w:val="22"/>
          <w:szCs w:val="22"/>
          <w:lang w:eastAsia="zh-CN"/>
        </w:rPr>
        <w:t>t</w:t>
      </w:r>
      <w:r w:rsidR="004201B0" w:rsidRPr="00227AC5">
        <w:rPr>
          <w:sz w:val="22"/>
          <w:szCs w:val="22"/>
          <w:vertAlign w:val="subscript"/>
          <w:lang w:eastAsia="zh-CN"/>
        </w:rPr>
        <w:t>3</w:t>
      </w:r>
      <w:r w:rsidR="004201B0" w:rsidRPr="00227AC5">
        <w:rPr>
          <w:sz w:val="22"/>
          <w:szCs w:val="22"/>
          <w:lang w:eastAsia="zh-CN"/>
        </w:rPr>
        <w:t>-</w:t>
      </w:r>
      <w:r w:rsidR="004201B0" w:rsidRPr="00227AC5">
        <w:rPr>
          <w:i/>
          <w:iCs/>
          <w:sz w:val="22"/>
          <w:szCs w:val="22"/>
          <w:lang w:eastAsia="zh-CN"/>
        </w:rPr>
        <w:t>t</w:t>
      </w:r>
      <w:r w:rsidR="004201B0" w:rsidRPr="00227AC5">
        <w:rPr>
          <w:sz w:val="22"/>
          <w:szCs w:val="22"/>
          <w:vertAlign w:val="subscript"/>
          <w:lang w:eastAsia="zh-CN"/>
        </w:rPr>
        <w:t>2</w:t>
      </w:r>
      <w:r w:rsidR="004201B0" w:rsidRPr="00227AC5">
        <w:rPr>
          <w:sz w:val="22"/>
          <w:szCs w:val="22"/>
          <w:lang w:eastAsia="zh-CN"/>
        </w:rPr>
        <w:t>)</w:t>
      </w:r>
      <w:r w:rsidRPr="00227AC5">
        <w:rPr>
          <w:sz w:val="22"/>
          <w:szCs w:val="22"/>
          <w:lang w:eastAsia="zh-CN"/>
        </w:rPr>
        <w:t>. The signal</w:t>
      </w:r>
      <w:r w:rsidR="00E616AB" w:rsidRPr="00227AC5">
        <w:rPr>
          <w:sz w:val="22"/>
          <w:szCs w:val="22"/>
          <w:lang w:eastAsia="zh-CN"/>
        </w:rPr>
        <w:t xml:space="preserve">s </w:t>
      </w:r>
      <w:r w:rsidRPr="00227AC5">
        <w:rPr>
          <w:sz w:val="22"/>
          <w:szCs w:val="22"/>
          <w:lang w:eastAsia="zh-CN"/>
        </w:rPr>
        <w:t>should be UE-specific</w:t>
      </w:r>
      <w:r w:rsidR="00E616AB" w:rsidRPr="00227AC5">
        <w:rPr>
          <w:sz w:val="22"/>
          <w:szCs w:val="22"/>
          <w:lang w:eastAsia="zh-CN"/>
        </w:rPr>
        <w:t xml:space="preserve">, and </w:t>
      </w:r>
      <w:r w:rsidRPr="00227AC5">
        <w:rPr>
          <w:sz w:val="22"/>
          <w:szCs w:val="22"/>
          <w:lang w:eastAsia="zh-CN"/>
        </w:rPr>
        <w:t xml:space="preserve">reference timing information </w:t>
      </w:r>
      <w:r w:rsidR="003D5E20" w:rsidRPr="00227AC5">
        <w:rPr>
          <w:sz w:val="22"/>
          <w:szCs w:val="22"/>
          <w:lang w:eastAsia="zh-CN"/>
        </w:rPr>
        <w:t>can</w:t>
      </w:r>
      <w:r w:rsidRPr="00227AC5">
        <w:rPr>
          <w:sz w:val="22"/>
          <w:szCs w:val="22"/>
          <w:lang w:eastAsia="zh-CN"/>
        </w:rPr>
        <w:t xml:space="preserve"> be</w:t>
      </w:r>
      <w:r w:rsidR="003D5E20" w:rsidRPr="00227AC5">
        <w:rPr>
          <w:sz w:val="22"/>
          <w:szCs w:val="22"/>
          <w:lang w:eastAsia="zh-CN"/>
        </w:rPr>
        <w:t xml:space="preserve"> assumed to be</w:t>
      </w:r>
      <w:r w:rsidRPr="00227AC5">
        <w:rPr>
          <w:sz w:val="22"/>
          <w:szCs w:val="22"/>
          <w:lang w:eastAsia="zh-CN"/>
        </w:rPr>
        <w:t xml:space="preserve"> delivered in </w:t>
      </w:r>
      <w:r w:rsidR="008E255D" w:rsidRPr="00227AC5">
        <w:rPr>
          <w:sz w:val="22"/>
          <w:szCs w:val="22"/>
          <w:lang w:eastAsia="zh-CN"/>
        </w:rPr>
        <w:t xml:space="preserve">a </w:t>
      </w:r>
      <w:r w:rsidRPr="00227AC5">
        <w:rPr>
          <w:sz w:val="22"/>
          <w:szCs w:val="22"/>
          <w:lang w:eastAsia="zh-CN"/>
        </w:rPr>
        <w:t>dedicated RRC message.</w:t>
      </w:r>
      <w:r w:rsidR="00EB3091" w:rsidRPr="00227AC5">
        <w:rPr>
          <w:sz w:val="22"/>
          <w:szCs w:val="22"/>
          <w:lang w:eastAsia="zh-CN"/>
        </w:rPr>
        <w:t xml:space="preserve"> </w:t>
      </w:r>
    </w:p>
    <w:p w14:paraId="5370B438" w14:textId="77777777" w:rsidR="00E47CEC" w:rsidRPr="00E47CEC" w:rsidRDefault="00E47CEC" w:rsidP="00E616AB">
      <w:pPr>
        <w:spacing w:after="0"/>
        <w:jc w:val="center"/>
        <w:rPr>
          <w:lang w:val="en-US" w:eastAsia="zh-CN"/>
        </w:rPr>
      </w:pPr>
      <w:bookmarkStart w:id="4" w:name="_Hlk78449852"/>
      <w:r w:rsidRPr="00E47CEC">
        <w:rPr>
          <w:noProof/>
          <w:lang w:val="en-US" w:eastAsia="zh-CN"/>
        </w:rPr>
        <w:drawing>
          <wp:inline distT="0" distB="0" distL="0" distR="0" wp14:anchorId="1EE4C54A" wp14:editId="060F2CD0">
            <wp:extent cx="2669822" cy="1581234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679690" cy="15870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16F01C" w14:textId="7764DF9C" w:rsidR="0009603F" w:rsidRPr="00C2259D" w:rsidRDefault="00E47CEC" w:rsidP="00C2259D">
      <w:pPr>
        <w:spacing w:after="0"/>
        <w:jc w:val="center"/>
        <w:rPr>
          <w:b/>
          <w:bCs/>
          <w:lang w:val="en-US" w:eastAsia="zh-CN"/>
        </w:rPr>
      </w:pPr>
      <w:r w:rsidRPr="00E47CEC">
        <w:rPr>
          <w:b/>
          <w:bCs/>
          <w:lang w:val="en-US" w:eastAsia="zh-CN"/>
        </w:rPr>
        <w:t xml:space="preserve">Figure </w:t>
      </w:r>
      <w:r>
        <w:rPr>
          <w:b/>
          <w:bCs/>
          <w:lang w:val="en-US" w:eastAsia="zh-CN"/>
        </w:rPr>
        <w:t>1</w:t>
      </w:r>
      <w:r>
        <w:rPr>
          <w:rFonts w:hint="eastAsia"/>
          <w:b/>
          <w:bCs/>
          <w:lang w:val="en-US" w:eastAsia="zh-CN"/>
        </w:rPr>
        <w:t>.</w:t>
      </w:r>
      <w:r>
        <w:rPr>
          <w:b/>
          <w:bCs/>
          <w:lang w:val="en-US" w:eastAsia="zh-CN"/>
        </w:rPr>
        <w:t xml:space="preserve"> </w:t>
      </w:r>
      <w:r w:rsidRPr="00E47CEC">
        <w:rPr>
          <w:b/>
          <w:bCs/>
          <w:lang w:val="en-US" w:eastAsia="zh-CN"/>
        </w:rPr>
        <w:t xml:space="preserve"> Illustration of RTT based delay compensation</w:t>
      </w:r>
      <w:bookmarkEnd w:id="4"/>
    </w:p>
    <w:p w14:paraId="29834446" w14:textId="53DCFFFC" w:rsidR="00C2259D" w:rsidRPr="0019157A" w:rsidRDefault="00C2259D" w:rsidP="00AC0135">
      <w:pPr>
        <w:spacing w:before="180" w:line="360" w:lineRule="auto"/>
        <w:jc w:val="both"/>
        <w:rPr>
          <w:sz w:val="22"/>
          <w:szCs w:val="22"/>
          <w:lang w:eastAsia="zh-CN"/>
        </w:rPr>
      </w:pPr>
      <w:r w:rsidRPr="00227AC5">
        <w:rPr>
          <w:sz w:val="22"/>
          <w:szCs w:val="22"/>
          <w:lang w:eastAsia="zh-CN"/>
        </w:rPr>
        <w:t xml:space="preserve">It's easier to reuse </w:t>
      </w:r>
      <w:proofErr w:type="spellStart"/>
      <w:r w:rsidRPr="00227AC5">
        <w:rPr>
          <w:sz w:val="22"/>
          <w:szCs w:val="22"/>
          <w:lang w:eastAsia="zh-CN"/>
        </w:rPr>
        <w:t>gNB</w:t>
      </w:r>
      <w:proofErr w:type="spellEnd"/>
      <w:r w:rsidRPr="00227AC5">
        <w:rPr>
          <w:sz w:val="22"/>
          <w:szCs w:val="22"/>
          <w:lang w:eastAsia="zh-CN"/>
        </w:rPr>
        <w:t xml:space="preserve"> Rx-Tx time difference from the R15 positioning framework (TS 38.455)</w:t>
      </w:r>
      <w:r w:rsidR="00426050" w:rsidRPr="00227AC5">
        <w:rPr>
          <w:sz w:val="22"/>
          <w:szCs w:val="22"/>
          <w:lang w:eastAsia="zh-CN"/>
        </w:rPr>
        <w:t xml:space="preserve">. </w:t>
      </w:r>
      <w:r w:rsidR="00426050" w:rsidRPr="00227AC5">
        <w:rPr>
          <w:sz w:val="22"/>
          <w:szCs w:val="22"/>
          <w:lang w:val="en-US" w:eastAsia="zh-CN"/>
        </w:rPr>
        <w:t>Positioning uses PRS to estimate Rx-Tx time difference.</w:t>
      </w:r>
      <w:r w:rsidRPr="00227AC5">
        <w:rPr>
          <w:sz w:val="22"/>
          <w:szCs w:val="22"/>
          <w:lang w:eastAsia="zh-CN"/>
        </w:rPr>
        <w:t xml:space="preserve"> H</w:t>
      </w:r>
      <w:r w:rsidRPr="00227AC5">
        <w:rPr>
          <w:rFonts w:hint="eastAsia"/>
          <w:sz w:val="22"/>
          <w:szCs w:val="22"/>
          <w:lang w:eastAsia="zh-CN"/>
        </w:rPr>
        <w:t>owever</w:t>
      </w:r>
      <w:r w:rsidRPr="00227AC5">
        <w:rPr>
          <w:sz w:val="22"/>
          <w:szCs w:val="22"/>
          <w:lang w:eastAsia="zh-CN"/>
        </w:rPr>
        <w:t>, the accuracy requirements for time synchronization may not be the same as those for positioning, so some of the improvements in positioning with high</w:t>
      </w:r>
      <w:r w:rsidR="0019157A">
        <w:rPr>
          <w:sz w:val="22"/>
          <w:szCs w:val="22"/>
          <w:lang w:eastAsia="zh-CN"/>
        </w:rPr>
        <w:t xml:space="preserve"> </w:t>
      </w:r>
      <w:r w:rsidRPr="00227AC5">
        <w:rPr>
          <w:sz w:val="22"/>
          <w:szCs w:val="22"/>
          <w:lang w:eastAsia="zh-CN"/>
        </w:rPr>
        <w:t xml:space="preserve">power density and large bandwidth may not be necessary for all time synchronization </w:t>
      </w:r>
      <w:r w:rsidRPr="00227AC5">
        <w:rPr>
          <w:sz w:val="22"/>
          <w:szCs w:val="22"/>
          <w:lang w:val="en-US"/>
        </w:rPr>
        <w:t>scenario</w:t>
      </w:r>
      <w:r w:rsidRPr="00227AC5">
        <w:rPr>
          <w:rFonts w:hint="eastAsia"/>
          <w:sz w:val="22"/>
          <w:szCs w:val="22"/>
          <w:lang w:val="en-US" w:eastAsia="zh-CN"/>
        </w:rPr>
        <w:t>s</w:t>
      </w:r>
      <w:r w:rsidRPr="00227AC5">
        <w:rPr>
          <w:sz w:val="22"/>
          <w:szCs w:val="22"/>
          <w:lang w:eastAsia="zh-CN"/>
        </w:rPr>
        <w:t xml:space="preserve">. Additionally, if other available reference signals can provide sufficient accuracy, such as CSI-RS, then it may not be necessary for the </w:t>
      </w:r>
      <w:proofErr w:type="spellStart"/>
      <w:r w:rsidRPr="00227AC5">
        <w:rPr>
          <w:sz w:val="22"/>
          <w:szCs w:val="22"/>
          <w:lang w:eastAsia="zh-CN"/>
        </w:rPr>
        <w:t>gNB</w:t>
      </w:r>
      <w:proofErr w:type="spellEnd"/>
      <w:r w:rsidRPr="00227AC5">
        <w:rPr>
          <w:sz w:val="22"/>
          <w:szCs w:val="22"/>
          <w:lang w:eastAsia="zh-CN"/>
        </w:rPr>
        <w:t xml:space="preserve"> to actively perform PRS transmissi</w:t>
      </w:r>
      <w:r w:rsidRPr="0019157A">
        <w:rPr>
          <w:sz w:val="22"/>
          <w:szCs w:val="22"/>
          <w:lang w:eastAsia="zh-CN"/>
        </w:rPr>
        <w:t>ons just for time synchronization.</w:t>
      </w:r>
    </w:p>
    <w:p w14:paraId="25FBCF2F" w14:textId="3B4044F2" w:rsidR="00C2259D" w:rsidRPr="00227AC5" w:rsidRDefault="00BF2EDC" w:rsidP="00AC0135">
      <w:pPr>
        <w:spacing w:before="180" w:line="360" w:lineRule="auto"/>
        <w:jc w:val="both"/>
        <w:rPr>
          <w:sz w:val="22"/>
          <w:szCs w:val="22"/>
          <w:lang w:eastAsia="zh-CN"/>
        </w:rPr>
      </w:pPr>
      <w:bookmarkStart w:id="5" w:name="_GoBack"/>
      <w:r w:rsidRPr="0019157A">
        <w:rPr>
          <w:sz w:val="22"/>
          <w:szCs w:val="22"/>
          <w:lang w:val="en-US" w:eastAsia="zh-CN"/>
        </w:rPr>
        <w:lastRenderedPageBreak/>
        <w:t>V</w:t>
      </w:r>
      <w:r w:rsidR="00C2259D" w:rsidRPr="0019157A">
        <w:rPr>
          <w:sz w:val="22"/>
          <w:szCs w:val="22"/>
          <w:lang w:val="en-US" w:eastAsia="zh-CN"/>
        </w:rPr>
        <w:t xml:space="preserve">iews </w:t>
      </w:r>
      <w:r w:rsidRPr="0019157A">
        <w:rPr>
          <w:sz w:val="22"/>
          <w:szCs w:val="22"/>
          <w:lang w:val="en-US" w:eastAsia="zh-CN"/>
        </w:rPr>
        <w:t xml:space="preserve">in RAN1 </w:t>
      </w:r>
      <w:r w:rsidR="00C2259D" w:rsidRPr="0019157A">
        <w:rPr>
          <w:sz w:val="22"/>
          <w:szCs w:val="22"/>
          <w:lang w:val="en-US" w:eastAsia="zh-CN"/>
        </w:rPr>
        <w:t>are still very controversial for</w:t>
      </w:r>
      <w:r w:rsidRPr="0019157A">
        <w:rPr>
          <w:sz w:val="22"/>
          <w:szCs w:val="22"/>
          <w:lang w:eastAsia="zh-CN"/>
        </w:rPr>
        <w:t xml:space="preserve"> what reference signal to use </w:t>
      </w:r>
      <w:r w:rsidR="0019157A" w:rsidRPr="0019157A">
        <w:rPr>
          <w:rFonts w:eastAsia="宋体"/>
          <w:sz w:val="22"/>
          <w:szCs w:val="22"/>
          <w:lang w:eastAsia="zh-CN"/>
        </w:rPr>
        <w:t>to</w:t>
      </w:r>
      <w:r w:rsidRPr="0019157A">
        <w:rPr>
          <w:sz w:val="22"/>
          <w:szCs w:val="22"/>
          <w:lang w:eastAsia="zh-CN"/>
        </w:rPr>
        <w:t xml:space="preserve"> </w:t>
      </w:r>
      <w:r w:rsidR="0019157A" w:rsidRPr="0019157A">
        <w:rPr>
          <w:rFonts w:eastAsia="宋体"/>
          <w:sz w:val="22"/>
          <w:szCs w:val="22"/>
          <w:lang w:eastAsia="zh-CN"/>
        </w:rPr>
        <w:t>estimate</w:t>
      </w:r>
      <w:r w:rsidRPr="00227AC5">
        <w:rPr>
          <w:sz w:val="22"/>
          <w:szCs w:val="22"/>
          <w:lang w:eastAsia="zh-CN"/>
        </w:rPr>
        <w:t xml:space="preserve"> Rx-Tx time difference</w:t>
      </w:r>
      <w:r w:rsidRPr="00227AC5">
        <w:rPr>
          <w:rFonts w:hint="eastAsia"/>
          <w:sz w:val="22"/>
          <w:szCs w:val="22"/>
          <w:lang w:eastAsia="zh-CN"/>
        </w:rPr>
        <w:t>.</w:t>
      </w:r>
      <w:r w:rsidR="005435ED" w:rsidRPr="00227AC5">
        <w:rPr>
          <w:sz w:val="22"/>
          <w:szCs w:val="22"/>
        </w:rPr>
        <w:t xml:space="preserve"> </w:t>
      </w:r>
      <w:r w:rsidR="005435ED" w:rsidRPr="00227AC5">
        <w:rPr>
          <w:sz w:val="22"/>
          <w:szCs w:val="22"/>
          <w:lang w:eastAsia="zh-CN"/>
        </w:rPr>
        <w:t xml:space="preserve">RAN1 </w:t>
      </w:r>
      <w:r w:rsidR="003D0125" w:rsidRPr="00227AC5">
        <w:rPr>
          <w:rFonts w:hint="eastAsia"/>
          <w:sz w:val="22"/>
          <w:szCs w:val="22"/>
          <w:lang w:eastAsia="zh-CN"/>
        </w:rPr>
        <w:t>may</w:t>
      </w:r>
      <w:r w:rsidR="005435ED" w:rsidRPr="00227AC5">
        <w:rPr>
          <w:sz w:val="22"/>
          <w:szCs w:val="22"/>
          <w:lang w:eastAsia="zh-CN"/>
        </w:rPr>
        <w:t xml:space="preserve"> leave </w:t>
      </w:r>
      <w:proofErr w:type="spellStart"/>
      <w:r w:rsidR="003D0125" w:rsidRPr="00227AC5">
        <w:rPr>
          <w:sz w:val="22"/>
          <w:szCs w:val="22"/>
          <w:lang w:eastAsia="zh-CN"/>
        </w:rPr>
        <w:t>signaling</w:t>
      </w:r>
      <w:proofErr w:type="spellEnd"/>
      <w:r w:rsidR="003D0125" w:rsidRPr="00227AC5">
        <w:rPr>
          <w:sz w:val="22"/>
          <w:szCs w:val="22"/>
          <w:lang w:eastAsia="zh-CN"/>
        </w:rPr>
        <w:t xml:space="preserve"> design</w:t>
      </w:r>
      <w:r w:rsidR="005435ED" w:rsidRPr="00227AC5">
        <w:rPr>
          <w:sz w:val="22"/>
          <w:szCs w:val="22"/>
          <w:lang w:eastAsia="zh-CN"/>
        </w:rPr>
        <w:t xml:space="preserve"> </w:t>
      </w:r>
      <w:r w:rsidR="003D0125" w:rsidRPr="00227AC5">
        <w:rPr>
          <w:rFonts w:hint="eastAsia"/>
          <w:sz w:val="22"/>
          <w:szCs w:val="22"/>
          <w:lang w:eastAsia="zh-CN"/>
        </w:rPr>
        <w:t>details</w:t>
      </w:r>
      <w:r w:rsidR="005435ED" w:rsidRPr="00227AC5">
        <w:rPr>
          <w:sz w:val="22"/>
          <w:szCs w:val="22"/>
          <w:lang w:eastAsia="zh-CN"/>
        </w:rPr>
        <w:t xml:space="preserve"> to RAN2</w:t>
      </w:r>
      <w:r w:rsidR="0019157A">
        <w:rPr>
          <w:sz w:val="22"/>
          <w:szCs w:val="22"/>
          <w:lang w:eastAsia="zh-CN"/>
        </w:rPr>
        <w:t xml:space="preserve"> </w:t>
      </w:r>
      <w:r w:rsidR="003D0125" w:rsidRPr="00227AC5">
        <w:rPr>
          <w:sz w:val="22"/>
          <w:szCs w:val="22"/>
          <w:lang w:eastAsia="zh-CN"/>
        </w:rPr>
        <w:t xml:space="preserve">(e.g. how the UE reports the measurement to the </w:t>
      </w:r>
      <w:proofErr w:type="spellStart"/>
      <w:r w:rsidR="003D0125" w:rsidRPr="00227AC5">
        <w:rPr>
          <w:sz w:val="22"/>
          <w:szCs w:val="22"/>
          <w:lang w:eastAsia="zh-CN"/>
        </w:rPr>
        <w:t>gNB</w:t>
      </w:r>
      <w:proofErr w:type="spellEnd"/>
      <w:r w:rsidR="003D0125" w:rsidRPr="00227AC5">
        <w:rPr>
          <w:sz w:val="22"/>
          <w:szCs w:val="22"/>
          <w:lang w:eastAsia="zh-CN"/>
        </w:rPr>
        <w:t xml:space="preserve"> and what the report should contain)</w:t>
      </w:r>
      <w:r w:rsidR="005435ED" w:rsidRPr="00227AC5">
        <w:rPr>
          <w:sz w:val="22"/>
          <w:szCs w:val="22"/>
          <w:lang w:eastAsia="zh-CN"/>
        </w:rPr>
        <w:t xml:space="preserve">, but they also </w:t>
      </w:r>
      <w:r w:rsidR="003D0125" w:rsidRPr="00227AC5">
        <w:rPr>
          <w:rFonts w:hint="eastAsia"/>
          <w:sz w:val="22"/>
          <w:szCs w:val="22"/>
          <w:lang w:eastAsia="zh-CN"/>
        </w:rPr>
        <w:t>have</w:t>
      </w:r>
      <w:r w:rsidR="003D0125" w:rsidRPr="00227AC5">
        <w:rPr>
          <w:sz w:val="22"/>
          <w:szCs w:val="22"/>
          <w:lang w:eastAsia="zh-CN"/>
        </w:rPr>
        <w:t xml:space="preserve"> </w:t>
      </w:r>
      <w:r w:rsidR="003D0125" w:rsidRPr="00227AC5">
        <w:rPr>
          <w:rFonts w:hint="eastAsia"/>
          <w:sz w:val="22"/>
          <w:szCs w:val="22"/>
          <w:lang w:eastAsia="zh-CN"/>
        </w:rPr>
        <w:t>agreed</w:t>
      </w:r>
      <w:r w:rsidR="005435ED" w:rsidRPr="00227AC5">
        <w:rPr>
          <w:sz w:val="22"/>
          <w:szCs w:val="22"/>
          <w:lang w:eastAsia="zh-CN"/>
        </w:rPr>
        <w:t xml:space="preserve"> </w:t>
      </w:r>
      <w:r w:rsidR="003D0125" w:rsidRPr="00227AC5">
        <w:rPr>
          <w:rFonts w:hint="eastAsia"/>
          <w:sz w:val="22"/>
          <w:szCs w:val="22"/>
          <w:lang w:eastAsia="zh-CN"/>
        </w:rPr>
        <w:t>that</w:t>
      </w:r>
      <w:r w:rsidR="003D0125" w:rsidRPr="00227AC5">
        <w:rPr>
          <w:sz w:val="22"/>
          <w:szCs w:val="22"/>
          <w:lang w:eastAsia="zh-CN"/>
        </w:rPr>
        <w:t xml:space="preserve"> </w:t>
      </w:r>
      <w:r w:rsidR="005435ED" w:rsidRPr="00227AC5">
        <w:rPr>
          <w:sz w:val="22"/>
          <w:szCs w:val="22"/>
          <w:lang w:eastAsia="zh-CN"/>
        </w:rPr>
        <w:t>it's important to have a better understanding of the details beforehand</w:t>
      </w:r>
      <w:r w:rsidR="00D138C7" w:rsidRPr="00227AC5">
        <w:rPr>
          <w:sz w:val="22"/>
          <w:szCs w:val="22"/>
          <w:lang w:eastAsia="zh-CN"/>
        </w:rPr>
        <w:t xml:space="preserve"> [</w:t>
      </w:r>
      <w:r w:rsidR="00C91A09">
        <w:rPr>
          <w:sz w:val="22"/>
          <w:szCs w:val="22"/>
          <w:lang w:eastAsia="zh-CN"/>
        </w:rPr>
        <w:t>2</w:t>
      </w:r>
      <w:r w:rsidR="00D138C7" w:rsidRPr="00227AC5">
        <w:rPr>
          <w:sz w:val="22"/>
          <w:szCs w:val="22"/>
          <w:lang w:eastAsia="zh-CN"/>
        </w:rPr>
        <w:t>]</w:t>
      </w:r>
      <w:r w:rsidR="003D0125" w:rsidRPr="00227AC5">
        <w:rPr>
          <w:sz w:val="22"/>
          <w:szCs w:val="22"/>
          <w:lang w:eastAsia="zh-CN"/>
        </w:rPr>
        <w:t>. T</w:t>
      </w:r>
      <w:r w:rsidR="003D0125" w:rsidRPr="00227AC5">
        <w:rPr>
          <w:rFonts w:hint="eastAsia"/>
          <w:sz w:val="22"/>
          <w:szCs w:val="22"/>
          <w:lang w:eastAsia="zh-CN"/>
        </w:rPr>
        <w:t>herefore</w:t>
      </w:r>
      <w:r w:rsidR="003D0125" w:rsidRPr="00227AC5">
        <w:rPr>
          <w:sz w:val="22"/>
          <w:szCs w:val="22"/>
          <w:lang w:eastAsia="zh-CN"/>
        </w:rPr>
        <w:t xml:space="preserve">, we should make </w:t>
      </w:r>
      <w:r w:rsidR="003D0125" w:rsidRPr="00227AC5">
        <w:rPr>
          <w:rFonts w:hint="eastAsia"/>
          <w:sz w:val="22"/>
          <w:szCs w:val="22"/>
          <w:lang w:eastAsia="zh-CN"/>
        </w:rPr>
        <w:t>the</w:t>
      </w:r>
      <w:r w:rsidR="003D0125" w:rsidRPr="00227AC5">
        <w:rPr>
          <w:sz w:val="22"/>
          <w:szCs w:val="22"/>
          <w:lang w:eastAsia="zh-CN"/>
        </w:rPr>
        <w:t xml:space="preserve"> decision later and wait for RAN1 to</w:t>
      </w:r>
      <w:r w:rsidR="003D0125" w:rsidRPr="00227AC5">
        <w:rPr>
          <w:sz w:val="22"/>
          <w:szCs w:val="22"/>
        </w:rPr>
        <w:t xml:space="preserve"> </w:t>
      </w:r>
      <w:r w:rsidR="003D0125" w:rsidRPr="00227AC5">
        <w:rPr>
          <w:rFonts w:hint="eastAsia"/>
          <w:sz w:val="22"/>
          <w:szCs w:val="22"/>
          <w:lang w:eastAsia="zh-CN"/>
        </w:rPr>
        <w:t>provide</w:t>
      </w:r>
      <w:r w:rsidR="003D0125" w:rsidRPr="00227AC5">
        <w:rPr>
          <w:sz w:val="22"/>
          <w:szCs w:val="22"/>
          <w:lang w:eastAsia="zh-CN"/>
        </w:rPr>
        <w:t xml:space="preserve"> </w:t>
      </w:r>
      <w:r w:rsidR="003D0125" w:rsidRPr="00227AC5">
        <w:rPr>
          <w:rFonts w:hint="eastAsia"/>
          <w:sz w:val="22"/>
          <w:szCs w:val="22"/>
          <w:lang w:eastAsia="zh-CN"/>
        </w:rPr>
        <w:t>more</w:t>
      </w:r>
      <w:r w:rsidR="003D0125" w:rsidRPr="00227AC5">
        <w:rPr>
          <w:sz w:val="22"/>
          <w:szCs w:val="22"/>
          <w:lang w:eastAsia="zh-CN"/>
        </w:rPr>
        <w:t xml:space="preserve"> </w:t>
      </w:r>
      <w:r w:rsidR="003D0125" w:rsidRPr="00227AC5">
        <w:rPr>
          <w:rFonts w:hint="eastAsia"/>
          <w:sz w:val="22"/>
          <w:szCs w:val="22"/>
          <w:lang w:eastAsia="zh-CN"/>
        </w:rPr>
        <w:t>details</w:t>
      </w:r>
      <w:r w:rsidR="003D0125" w:rsidRPr="00227AC5">
        <w:rPr>
          <w:sz w:val="22"/>
          <w:szCs w:val="22"/>
          <w:lang w:eastAsia="zh-CN"/>
        </w:rPr>
        <w:t xml:space="preserve"> about RTT based delay compensation method, such </w:t>
      </w:r>
      <w:r w:rsidR="0019157A">
        <w:rPr>
          <w:sz w:val="22"/>
          <w:szCs w:val="22"/>
          <w:lang w:eastAsia="zh-CN"/>
        </w:rPr>
        <w:t xml:space="preserve">as the </w:t>
      </w:r>
      <w:proofErr w:type="spellStart"/>
      <w:r w:rsidR="003D0125" w:rsidRPr="00227AC5">
        <w:rPr>
          <w:sz w:val="22"/>
          <w:szCs w:val="22"/>
          <w:lang w:eastAsia="zh-CN"/>
        </w:rPr>
        <w:t>signaling</w:t>
      </w:r>
      <w:proofErr w:type="spellEnd"/>
      <w:r w:rsidR="003D0125" w:rsidRPr="00227AC5">
        <w:rPr>
          <w:sz w:val="22"/>
          <w:szCs w:val="22"/>
          <w:lang w:eastAsia="zh-CN"/>
        </w:rPr>
        <w:t xml:space="preserve"> content.</w:t>
      </w:r>
    </w:p>
    <w:bookmarkEnd w:id="5"/>
    <w:p w14:paraId="33334BCD" w14:textId="315FF6FE" w:rsidR="00180045" w:rsidRPr="00227AC5" w:rsidRDefault="007D7C05" w:rsidP="00AC0135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b/>
          <w:bCs/>
          <w:sz w:val="22"/>
          <w:szCs w:val="22"/>
        </w:rPr>
      </w:pPr>
      <w:r w:rsidRPr="00227AC5">
        <w:rPr>
          <w:b/>
          <w:bCs/>
          <w:sz w:val="22"/>
          <w:szCs w:val="22"/>
        </w:rPr>
        <w:t xml:space="preserve">Proposal </w:t>
      </w:r>
      <w:r w:rsidR="00B17C5F" w:rsidRPr="00227AC5">
        <w:rPr>
          <w:b/>
          <w:bCs/>
          <w:sz w:val="22"/>
          <w:szCs w:val="22"/>
        </w:rPr>
        <w:t>2</w:t>
      </w:r>
      <w:r w:rsidRPr="00227AC5">
        <w:rPr>
          <w:b/>
          <w:bCs/>
          <w:sz w:val="22"/>
          <w:szCs w:val="22"/>
        </w:rPr>
        <w:t xml:space="preserve">: </w:t>
      </w:r>
      <w:r w:rsidR="003D0125" w:rsidRPr="00227AC5">
        <w:rPr>
          <w:b/>
          <w:bCs/>
          <w:sz w:val="22"/>
          <w:szCs w:val="22"/>
          <w:lang w:val="en-US"/>
        </w:rPr>
        <w:t xml:space="preserve">RAN2 </w:t>
      </w:r>
      <w:r w:rsidR="003D0125" w:rsidRPr="00227AC5">
        <w:rPr>
          <w:rFonts w:hint="eastAsia"/>
          <w:b/>
          <w:bCs/>
          <w:sz w:val="22"/>
          <w:szCs w:val="22"/>
          <w:lang w:val="en-US"/>
        </w:rPr>
        <w:t xml:space="preserve">further </w:t>
      </w:r>
      <w:r w:rsidR="003D0125" w:rsidRPr="00227AC5">
        <w:rPr>
          <w:b/>
          <w:bCs/>
          <w:sz w:val="22"/>
          <w:szCs w:val="22"/>
          <w:lang w:val="en-US"/>
        </w:rPr>
        <w:t>waits for RAN1 to get better understating of RTT-based solution</w:t>
      </w:r>
      <w:r w:rsidRPr="00227AC5">
        <w:rPr>
          <w:b/>
          <w:bCs/>
          <w:sz w:val="22"/>
          <w:szCs w:val="22"/>
        </w:rPr>
        <w:t>.</w:t>
      </w:r>
    </w:p>
    <w:p w14:paraId="210A85A6" w14:textId="248D3978" w:rsidR="00394DC6" w:rsidRPr="0019089C" w:rsidRDefault="002E0FCC" w:rsidP="0019089C">
      <w:pPr>
        <w:pStyle w:val="20"/>
        <w:numPr>
          <w:ilvl w:val="1"/>
          <w:numId w:val="24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zCs w:val="32"/>
          <w:lang w:eastAsia="zh-CN"/>
        </w:rPr>
      </w:pPr>
      <w:bookmarkStart w:id="6" w:name="OLE_LINK8"/>
      <w:r w:rsidRPr="0019089C">
        <w:rPr>
          <w:rFonts w:eastAsia="宋体"/>
          <w:szCs w:val="32"/>
          <w:lang w:eastAsia="zh-CN"/>
        </w:rPr>
        <w:t>Network pre-compensation</w:t>
      </w:r>
      <w:bookmarkEnd w:id="6"/>
    </w:p>
    <w:p w14:paraId="0D9776A5" w14:textId="6EE7A389" w:rsidR="007D2196" w:rsidRPr="00227AC5" w:rsidRDefault="00F0375E" w:rsidP="00AC0135">
      <w:pPr>
        <w:spacing w:before="180" w:line="360" w:lineRule="auto"/>
        <w:jc w:val="both"/>
        <w:rPr>
          <w:sz w:val="22"/>
          <w:szCs w:val="22"/>
          <w:lang w:val="en-US" w:eastAsia="zh-CN"/>
        </w:rPr>
      </w:pPr>
      <w:r w:rsidRPr="00227AC5">
        <w:rPr>
          <w:sz w:val="22"/>
          <w:szCs w:val="22"/>
          <w:lang w:val="en-US" w:eastAsia="zh-CN"/>
        </w:rPr>
        <w:t xml:space="preserve">Based on </w:t>
      </w:r>
      <w:r w:rsidR="0019157A">
        <w:rPr>
          <w:sz w:val="22"/>
          <w:szCs w:val="22"/>
          <w:lang w:val="en-US" w:eastAsia="zh-CN"/>
        </w:rPr>
        <w:t>post-</w:t>
      </w:r>
      <w:r w:rsidRPr="00227AC5">
        <w:rPr>
          <w:sz w:val="22"/>
          <w:szCs w:val="22"/>
          <w:lang w:val="en-US" w:eastAsia="zh-CN"/>
        </w:rPr>
        <w:t xml:space="preserve">email discussion, it appears that most companies </w:t>
      </w:r>
      <w:r w:rsidR="00061884" w:rsidRPr="00061884">
        <w:rPr>
          <w:sz w:val="22"/>
          <w:szCs w:val="22"/>
          <w:lang w:val="en-US" w:eastAsia="zh-CN"/>
        </w:rPr>
        <w:t>are against</w:t>
      </w:r>
      <w:r w:rsidRPr="00227AC5">
        <w:rPr>
          <w:sz w:val="22"/>
          <w:szCs w:val="22"/>
        </w:rPr>
        <w:t xml:space="preserve"> </w:t>
      </w:r>
      <w:r w:rsidRPr="00227AC5">
        <w:rPr>
          <w:sz w:val="22"/>
          <w:szCs w:val="22"/>
          <w:lang w:val="en-US" w:eastAsia="zh-CN"/>
        </w:rPr>
        <w:t>network pre-compensation because of its inflexibility in broadcast scenarios</w:t>
      </w:r>
      <w:r w:rsidR="00020E38" w:rsidRPr="00227AC5">
        <w:rPr>
          <w:sz w:val="22"/>
          <w:szCs w:val="22"/>
          <w:lang w:val="en-US" w:eastAsia="zh-CN"/>
        </w:rPr>
        <w:t xml:space="preserve"> (</w:t>
      </w:r>
      <w:proofErr w:type="spellStart"/>
      <w:r w:rsidR="00020E38" w:rsidRPr="00227AC5">
        <w:rPr>
          <w:sz w:val="22"/>
          <w:szCs w:val="22"/>
          <w:lang w:eastAsia="zh-CN"/>
        </w:rPr>
        <w:t>gNB</w:t>
      </w:r>
      <w:proofErr w:type="spellEnd"/>
      <w:r w:rsidR="00020E38" w:rsidRPr="00227AC5">
        <w:rPr>
          <w:sz w:val="22"/>
          <w:szCs w:val="22"/>
          <w:lang w:eastAsia="zh-CN"/>
        </w:rPr>
        <w:t xml:space="preserve"> can’t perform PDC with </w:t>
      </w:r>
      <w:r w:rsidR="00A812CE" w:rsidRPr="00227AC5">
        <w:rPr>
          <w:sz w:val="22"/>
          <w:szCs w:val="22"/>
          <w:lang w:eastAsia="zh-CN"/>
        </w:rPr>
        <w:t xml:space="preserve">the </w:t>
      </w:r>
      <w:r w:rsidR="00020E38" w:rsidRPr="00227AC5">
        <w:rPr>
          <w:sz w:val="22"/>
          <w:szCs w:val="22"/>
          <w:lang w:eastAsia="zh-CN"/>
        </w:rPr>
        <w:t>broadcast message transmitted in SIB9</w:t>
      </w:r>
      <w:r w:rsidR="00020E38" w:rsidRPr="00227AC5">
        <w:rPr>
          <w:sz w:val="22"/>
          <w:szCs w:val="22"/>
          <w:lang w:val="en-US" w:eastAsia="zh-CN"/>
        </w:rPr>
        <w:t>)</w:t>
      </w:r>
      <w:r w:rsidRPr="00227AC5">
        <w:rPr>
          <w:sz w:val="22"/>
          <w:szCs w:val="22"/>
          <w:lang w:val="en-US" w:eastAsia="zh-CN"/>
        </w:rPr>
        <w:t xml:space="preserve">. </w:t>
      </w:r>
      <w:r w:rsidR="00A812CE" w:rsidRPr="00227AC5">
        <w:rPr>
          <w:sz w:val="22"/>
          <w:szCs w:val="22"/>
          <w:lang w:val="en-US" w:eastAsia="zh-CN"/>
        </w:rPr>
        <w:t xml:space="preserve">However, according to the discussion in the previous </w:t>
      </w:r>
      <w:r w:rsidR="00061884" w:rsidRPr="00061884">
        <w:rPr>
          <w:sz w:val="22"/>
          <w:szCs w:val="22"/>
          <w:lang w:val="en-US" w:eastAsia="zh-CN"/>
        </w:rPr>
        <w:t>session</w:t>
      </w:r>
      <w:r w:rsidR="00A812CE" w:rsidRPr="00227AC5">
        <w:rPr>
          <w:sz w:val="22"/>
          <w:szCs w:val="22"/>
          <w:lang w:val="en-US" w:eastAsia="zh-CN"/>
        </w:rPr>
        <w:t xml:space="preserve">, </w:t>
      </w:r>
      <w:r w:rsidR="00061884" w:rsidRPr="00227AC5">
        <w:rPr>
          <w:sz w:val="22"/>
          <w:szCs w:val="22"/>
          <w:lang w:val="en-US" w:eastAsia="zh-CN"/>
        </w:rPr>
        <w:t>unicast-RRC signaling</w:t>
      </w:r>
      <w:r w:rsidR="00061884" w:rsidRPr="00061884">
        <w:rPr>
          <w:sz w:val="22"/>
          <w:szCs w:val="22"/>
          <w:lang w:val="en-US" w:eastAsia="zh-CN"/>
        </w:rPr>
        <w:t xml:space="preserve"> is expected to be used to activate the UE</w:t>
      </w:r>
      <w:r w:rsidR="00061884">
        <w:rPr>
          <w:rFonts w:ascii="宋体" w:eastAsia="宋体" w:hAnsi="宋体" w:cs="宋体" w:hint="eastAsia"/>
          <w:sz w:val="22"/>
          <w:szCs w:val="22"/>
          <w:lang w:val="en-US" w:eastAsia="zh-CN"/>
        </w:rPr>
        <w:t>.</w:t>
      </w:r>
    </w:p>
    <w:p w14:paraId="07784947" w14:textId="0F17C7F6" w:rsidR="00192073" w:rsidRPr="00227AC5" w:rsidRDefault="00D97C79" w:rsidP="00AC0135">
      <w:pPr>
        <w:spacing w:before="180" w:line="360" w:lineRule="auto"/>
        <w:jc w:val="both"/>
        <w:rPr>
          <w:sz w:val="22"/>
          <w:szCs w:val="22"/>
          <w:lang w:val="en-US" w:eastAsia="zh-CN"/>
        </w:rPr>
      </w:pPr>
      <w:r w:rsidRPr="00227AC5">
        <w:rPr>
          <w:sz w:val="22"/>
          <w:szCs w:val="22"/>
          <w:lang w:val="en-US" w:eastAsia="zh-CN"/>
        </w:rPr>
        <w:t xml:space="preserve">Figure 2 shows </w:t>
      </w:r>
      <w:r w:rsidR="00E965F4">
        <w:rPr>
          <w:sz w:val="22"/>
          <w:szCs w:val="22"/>
          <w:lang w:val="en-US" w:eastAsia="zh-CN"/>
        </w:rPr>
        <w:t xml:space="preserve">a </w:t>
      </w:r>
      <w:r w:rsidRPr="00227AC5">
        <w:rPr>
          <w:sz w:val="22"/>
          <w:szCs w:val="22"/>
          <w:lang w:val="en-US" w:eastAsia="zh-CN"/>
        </w:rPr>
        <w:t xml:space="preserve">brief synchronization </w:t>
      </w:r>
      <w:r w:rsidR="00F6303C" w:rsidRPr="00227AC5">
        <w:rPr>
          <w:sz w:val="22"/>
          <w:szCs w:val="22"/>
          <w:lang w:val="en-US" w:eastAsia="zh-CN"/>
        </w:rPr>
        <w:t>mechanism</w:t>
      </w:r>
      <w:r w:rsidRPr="00227AC5">
        <w:rPr>
          <w:sz w:val="22"/>
          <w:szCs w:val="22"/>
          <w:lang w:val="en-US" w:eastAsia="zh-CN"/>
        </w:rPr>
        <w:t xml:space="preserve"> of </w:t>
      </w:r>
      <w:r w:rsidR="00F6303C" w:rsidRPr="00227AC5">
        <w:rPr>
          <w:sz w:val="22"/>
          <w:szCs w:val="22"/>
          <w:lang w:val="en-US" w:eastAsia="zh-CN"/>
        </w:rPr>
        <w:t>TA based method</w:t>
      </w:r>
      <w:r w:rsidR="00C66693" w:rsidRPr="00227AC5">
        <w:rPr>
          <w:sz w:val="22"/>
          <w:szCs w:val="22"/>
          <w:lang w:val="en-US" w:eastAsia="zh-CN"/>
        </w:rPr>
        <w:t xml:space="preserve"> [</w:t>
      </w:r>
      <w:r w:rsidR="00C91A09">
        <w:rPr>
          <w:sz w:val="22"/>
          <w:szCs w:val="22"/>
          <w:lang w:val="en-US" w:eastAsia="zh-CN"/>
        </w:rPr>
        <w:t>3</w:t>
      </w:r>
      <w:r w:rsidR="00C66693" w:rsidRPr="00227AC5">
        <w:rPr>
          <w:sz w:val="22"/>
          <w:szCs w:val="22"/>
          <w:lang w:val="en-US" w:eastAsia="zh-CN"/>
        </w:rPr>
        <w:t>]</w:t>
      </w:r>
      <w:r w:rsidRPr="00227AC5">
        <w:rPr>
          <w:sz w:val="22"/>
          <w:szCs w:val="22"/>
          <w:lang w:val="en-US" w:eastAsia="zh-CN"/>
        </w:rPr>
        <w:t>.</w:t>
      </w:r>
      <w:r w:rsidR="00F6303C" w:rsidRPr="00227AC5">
        <w:rPr>
          <w:sz w:val="22"/>
          <w:szCs w:val="22"/>
          <w:lang w:val="en-US" w:eastAsia="zh-CN"/>
        </w:rPr>
        <w:t xml:space="preserve"> </w:t>
      </w:r>
      <w:r w:rsidR="00254858" w:rsidRPr="00227AC5">
        <w:rPr>
          <w:sz w:val="22"/>
          <w:szCs w:val="22"/>
          <w:lang w:val="en-US" w:eastAsia="zh-CN"/>
        </w:rPr>
        <w:t xml:space="preserve">With the </w:t>
      </w:r>
      <w:r w:rsidR="009A160B" w:rsidRPr="00227AC5">
        <w:rPr>
          <w:sz w:val="22"/>
          <w:szCs w:val="22"/>
          <w:lang w:val="en-US" w:eastAsia="zh-CN"/>
        </w:rPr>
        <w:t>TA-based solution</w:t>
      </w:r>
      <w:r w:rsidR="00222E3F" w:rsidRPr="00227AC5">
        <w:rPr>
          <w:sz w:val="22"/>
          <w:szCs w:val="22"/>
          <w:lang w:val="en-US" w:eastAsia="zh-CN"/>
        </w:rPr>
        <w:t>, UE</w:t>
      </w:r>
      <w:r w:rsidR="001A4A26" w:rsidRPr="00227AC5">
        <w:rPr>
          <w:sz w:val="22"/>
          <w:szCs w:val="22"/>
          <w:lang w:val="en-US" w:eastAsia="zh-CN"/>
        </w:rPr>
        <w:t>-side</w:t>
      </w:r>
      <w:r w:rsidR="00222E3F" w:rsidRPr="00227AC5">
        <w:rPr>
          <w:sz w:val="22"/>
          <w:szCs w:val="22"/>
          <w:lang w:val="en-US" w:eastAsia="zh-CN"/>
        </w:rPr>
        <w:t xml:space="preserve"> compensation is dependent on the TA command granularity from the </w:t>
      </w:r>
      <w:proofErr w:type="spellStart"/>
      <w:r w:rsidR="00222E3F" w:rsidRPr="00227AC5">
        <w:rPr>
          <w:sz w:val="22"/>
          <w:szCs w:val="22"/>
          <w:lang w:val="en-US" w:eastAsia="zh-CN"/>
        </w:rPr>
        <w:t>gNB</w:t>
      </w:r>
      <w:proofErr w:type="spellEnd"/>
      <w:r w:rsidR="007D2196" w:rsidRPr="00227AC5">
        <w:rPr>
          <w:sz w:val="22"/>
          <w:szCs w:val="22"/>
          <w:lang w:val="en-US" w:eastAsia="zh-CN"/>
        </w:rPr>
        <w:t xml:space="preserve">, </w:t>
      </w:r>
      <w:r w:rsidR="00F6303C" w:rsidRPr="00227AC5">
        <w:rPr>
          <w:sz w:val="22"/>
          <w:szCs w:val="22"/>
          <w:lang w:val="en-US" w:eastAsia="zh-CN"/>
        </w:rPr>
        <w:t>but</w:t>
      </w:r>
      <w:r w:rsidR="007D2196" w:rsidRPr="00227AC5">
        <w:rPr>
          <w:sz w:val="22"/>
          <w:szCs w:val="22"/>
          <w:lang w:val="en-US" w:eastAsia="zh-CN"/>
        </w:rPr>
        <w:t xml:space="preserve"> the TA estimation at the UE side</w:t>
      </w:r>
      <w:r w:rsidR="002A681A" w:rsidRPr="00227AC5">
        <w:rPr>
          <w:sz w:val="22"/>
          <w:szCs w:val="22"/>
          <w:lang w:val="en-US" w:eastAsia="zh-CN"/>
        </w:rPr>
        <w:t xml:space="preserve"> may be inaccurate</w:t>
      </w:r>
      <w:r w:rsidR="003F5F2E" w:rsidRPr="00227AC5">
        <w:rPr>
          <w:sz w:val="22"/>
          <w:szCs w:val="22"/>
          <w:lang w:val="en-US" w:eastAsia="zh-CN"/>
        </w:rPr>
        <w:t>.</w:t>
      </w:r>
      <w:r w:rsidR="00222E3F" w:rsidRPr="00227AC5">
        <w:rPr>
          <w:sz w:val="22"/>
          <w:szCs w:val="22"/>
          <w:lang w:val="en-US" w:eastAsia="zh-CN"/>
        </w:rPr>
        <w:t xml:space="preserve"> </w:t>
      </w:r>
      <w:r w:rsidR="003F5F2E" w:rsidRPr="00227AC5">
        <w:rPr>
          <w:sz w:val="22"/>
          <w:szCs w:val="22"/>
          <w:lang w:val="en-US" w:eastAsia="zh-CN"/>
        </w:rPr>
        <w:t>Compared to UE-based method,</w:t>
      </w:r>
      <w:r w:rsidR="001A4A26" w:rsidRPr="00227AC5">
        <w:rPr>
          <w:sz w:val="22"/>
          <w:szCs w:val="22"/>
          <w:lang w:val="en-US" w:eastAsia="zh-CN"/>
        </w:rPr>
        <w:t xml:space="preserve"> </w:t>
      </w:r>
      <w:r w:rsidR="003F5F2E" w:rsidRPr="00227AC5">
        <w:rPr>
          <w:sz w:val="22"/>
          <w:szCs w:val="22"/>
          <w:lang w:val="en-US" w:eastAsia="zh-CN"/>
        </w:rPr>
        <w:t xml:space="preserve">as the </w:t>
      </w:r>
      <w:proofErr w:type="spellStart"/>
      <w:r w:rsidR="003F5F2E" w:rsidRPr="00227AC5">
        <w:rPr>
          <w:sz w:val="22"/>
          <w:szCs w:val="22"/>
          <w:lang w:val="en-US" w:eastAsia="zh-CN"/>
        </w:rPr>
        <w:t>gNB</w:t>
      </w:r>
      <w:proofErr w:type="spellEnd"/>
      <w:r w:rsidR="003F5F2E" w:rsidRPr="00227AC5">
        <w:rPr>
          <w:sz w:val="22"/>
          <w:szCs w:val="22"/>
          <w:lang w:val="en-US" w:eastAsia="zh-CN"/>
        </w:rPr>
        <w:t xml:space="preserve"> is aware of accurate TA information for all UEs, </w:t>
      </w:r>
      <w:r w:rsidR="001A4A26" w:rsidRPr="00227AC5">
        <w:rPr>
          <w:sz w:val="22"/>
          <w:szCs w:val="22"/>
          <w:lang w:val="en-US" w:eastAsia="zh-CN"/>
        </w:rPr>
        <w:t>network pre-compensation is not affected</w:t>
      </w:r>
      <w:r w:rsidR="003F5F2E" w:rsidRPr="00227AC5">
        <w:rPr>
          <w:sz w:val="22"/>
          <w:szCs w:val="22"/>
          <w:lang w:val="en-US" w:eastAsia="zh-CN"/>
        </w:rPr>
        <w:t xml:space="preserve"> by the TA indication granularity</w:t>
      </w:r>
      <w:r w:rsidR="000E1301">
        <w:rPr>
          <w:sz w:val="22"/>
          <w:szCs w:val="22"/>
          <w:lang w:val="en-US" w:eastAsia="zh-CN"/>
        </w:rPr>
        <w:t>.</w:t>
      </w:r>
      <w:r w:rsidR="003F5F2E" w:rsidRPr="00227AC5">
        <w:rPr>
          <w:sz w:val="22"/>
          <w:szCs w:val="22"/>
          <w:lang w:val="en-US" w:eastAsia="zh-CN"/>
        </w:rPr>
        <w:t xml:space="preserve"> </w:t>
      </w:r>
      <w:r w:rsidR="000E1301">
        <w:rPr>
          <w:sz w:val="22"/>
          <w:szCs w:val="22"/>
          <w:lang w:val="en-US" w:eastAsia="zh-CN"/>
        </w:rPr>
        <w:t>T</w:t>
      </w:r>
      <w:r w:rsidR="003F5F2E" w:rsidRPr="00227AC5">
        <w:rPr>
          <w:sz w:val="22"/>
          <w:szCs w:val="22"/>
          <w:lang w:val="en-US" w:eastAsia="zh-CN"/>
        </w:rPr>
        <w:t>herefore</w:t>
      </w:r>
      <w:r w:rsidR="000E1301">
        <w:rPr>
          <w:sz w:val="22"/>
          <w:szCs w:val="22"/>
          <w:lang w:val="en-US" w:eastAsia="zh-CN"/>
        </w:rPr>
        <w:t>,</w:t>
      </w:r>
      <w:r w:rsidR="003F5F2E" w:rsidRPr="00227AC5">
        <w:rPr>
          <w:sz w:val="22"/>
          <w:szCs w:val="22"/>
          <w:lang w:val="en-US" w:eastAsia="zh-CN"/>
        </w:rPr>
        <w:t xml:space="preserve"> </w:t>
      </w:r>
      <w:r w:rsidR="000E1301" w:rsidRPr="00227AC5">
        <w:rPr>
          <w:sz w:val="22"/>
          <w:szCs w:val="22"/>
          <w:lang w:val="en-US" w:eastAsia="zh-CN"/>
        </w:rPr>
        <w:t>avoi</w:t>
      </w:r>
      <w:r w:rsidR="000E1301">
        <w:rPr>
          <w:sz w:val="22"/>
          <w:szCs w:val="22"/>
          <w:lang w:val="en-US" w:eastAsia="zh-CN"/>
        </w:rPr>
        <w:t>ding such</w:t>
      </w:r>
      <w:r w:rsidR="000E1301" w:rsidRPr="00227AC5">
        <w:rPr>
          <w:sz w:val="22"/>
          <w:szCs w:val="22"/>
          <w:lang w:val="en-US" w:eastAsia="zh-CN"/>
        </w:rPr>
        <w:t xml:space="preserve"> error components</w:t>
      </w:r>
      <w:r w:rsidR="000E1301">
        <w:rPr>
          <w:sz w:val="22"/>
          <w:szCs w:val="22"/>
          <w:lang w:val="en-US" w:eastAsia="zh-CN"/>
        </w:rPr>
        <w:t xml:space="preserve">, </w:t>
      </w:r>
      <w:r w:rsidR="000E1301" w:rsidRPr="00227AC5">
        <w:rPr>
          <w:sz w:val="22"/>
          <w:szCs w:val="22"/>
          <w:lang w:val="en-US" w:eastAsia="zh-CN"/>
        </w:rPr>
        <w:t xml:space="preserve">network pre-compensation </w:t>
      </w:r>
      <w:r w:rsidR="003F5F2E" w:rsidRPr="00227AC5">
        <w:rPr>
          <w:sz w:val="22"/>
          <w:szCs w:val="22"/>
          <w:lang w:val="en-US" w:eastAsia="zh-CN"/>
        </w:rPr>
        <w:t>can provide a more accurate performance</w:t>
      </w:r>
      <w:r w:rsidR="000E1301">
        <w:rPr>
          <w:sz w:val="22"/>
          <w:szCs w:val="22"/>
          <w:lang w:val="en-US" w:eastAsia="zh-CN"/>
        </w:rPr>
        <w:t xml:space="preserve"> </w:t>
      </w:r>
      <w:r w:rsidR="003F5F2E" w:rsidRPr="00227AC5">
        <w:rPr>
          <w:sz w:val="22"/>
          <w:szCs w:val="22"/>
          <w:lang w:val="en-US" w:eastAsia="zh-CN"/>
        </w:rPr>
        <w:t>for PDC.</w:t>
      </w:r>
      <w:r w:rsidRPr="00227AC5">
        <w:rPr>
          <w:sz w:val="22"/>
          <w:szCs w:val="22"/>
          <w:lang w:val="en-US" w:eastAsia="zh-CN"/>
        </w:rPr>
        <w:t xml:space="preserve"> In addition, for the unicast scenario, it’s simpler for the </w:t>
      </w:r>
      <w:proofErr w:type="spellStart"/>
      <w:r w:rsidRPr="00227AC5">
        <w:rPr>
          <w:sz w:val="22"/>
          <w:szCs w:val="22"/>
          <w:lang w:val="en-US" w:eastAsia="zh-CN"/>
        </w:rPr>
        <w:t>gNB</w:t>
      </w:r>
      <w:proofErr w:type="spellEnd"/>
      <w:r w:rsidRPr="00227AC5">
        <w:rPr>
          <w:sz w:val="22"/>
          <w:szCs w:val="22"/>
          <w:lang w:val="en-US" w:eastAsia="zh-CN"/>
        </w:rPr>
        <w:t xml:space="preserve"> to perform PDC and may require </w:t>
      </w:r>
      <w:r w:rsidR="00E965F4">
        <w:rPr>
          <w:rFonts w:hint="eastAsia"/>
          <w:sz w:val="22"/>
          <w:szCs w:val="22"/>
          <w:lang w:val="en-US" w:eastAsia="zh-CN"/>
        </w:rPr>
        <w:t>fewer</w:t>
      </w:r>
      <w:r w:rsidRPr="00227AC5">
        <w:rPr>
          <w:sz w:val="22"/>
          <w:szCs w:val="22"/>
          <w:lang w:val="en-US" w:eastAsia="zh-CN"/>
        </w:rPr>
        <w:t xml:space="preserve"> resources, because </w:t>
      </w:r>
      <w:proofErr w:type="spellStart"/>
      <w:r w:rsidRPr="00227AC5">
        <w:rPr>
          <w:sz w:val="22"/>
          <w:szCs w:val="22"/>
          <w:lang w:val="en-US" w:eastAsia="zh-CN"/>
        </w:rPr>
        <w:t>gNB</w:t>
      </w:r>
      <w:proofErr w:type="spellEnd"/>
      <w:r w:rsidRPr="00227AC5">
        <w:rPr>
          <w:sz w:val="22"/>
          <w:szCs w:val="22"/>
          <w:lang w:val="en-US" w:eastAsia="zh-CN"/>
        </w:rPr>
        <w:t xml:space="preserve"> do</w:t>
      </w:r>
      <w:r w:rsidR="00E965F4">
        <w:rPr>
          <w:rFonts w:hint="eastAsia"/>
          <w:sz w:val="22"/>
          <w:szCs w:val="22"/>
          <w:lang w:val="en-US" w:eastAsia="zh-CN"/>
        </w:rPr>
        <w:t>es</w:t>
      </w:r>
      <w:r w:rsidRPr="00227AC5">
        <w:rPr>
          <w:sz w:val="22"/>
          <w:szCs w:val="22"/>
          <w:lang w:val="en-US" w:eastAsia="zh-CN"/>
        </w:rPr>
        <w:t>n’t need to frequently update UE’s TA.</w:t>
      </w:r>
    </w:p>
    <w:p w14:paraId="3775552A" w14:textId="3081E662" w:rsidR="00F6303C" w:rsidRPr="00227AC5" w:rsidRDefault="00F6303C" w:rsidP="00AC0135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b/>
          <w:bCs/>
          <w:sz w:val="22"/>
          <w:szCs w:val="22"/>
        </w:rPr>
      </w:pPr>
      <w:r w:rsidRPr="00227AC5">
        <w:rPr>
          <w:b/>
          <w:bCs/>
          <w:sz w:val="22"/>
          <w:szCs w:val="22"/>
        </w:rPr>
        <w:t xml:space="preserve">Observation </w:t>
      </w:r>
      <w:r w:rsidR="00B17C5F" w:rsidRPr="00227AC5">
        <w:rPr>
          <w:b/>
          <w:bCs/>
          <w:sz w:val="22"/>
          <w:szCs w:val="22"/>
        </w:rPr>
        <w:t>2</w:t>
      </w:r>
      <w:r w:rsidRPr="00227AC5">
        <w:rPr>
          <w:b/>
          <w:bCs/>
          <w:sz w:val="22"/>
          <w:szCs w:val="22"/>
        </w:rPr>
        <w:t xml:space="preserve">：When the UE-side PD estimation procedure is inaccurate, </w:t>
      </w:r>
      <w:proofErr w:type="spellStart"/>
      <w:r w:rsidRPr="00227AC5">
        <w:rPr>
          <w:b/>
          <w:bCs/>
          <w:sz w:val="22"/>
          <w:szCs w:val="22"/>
        </w:rPr>
        <w:t>gNB</w:t>
      </w:r>
      <w:proofErr w:type="spellEnd"/>
      <w:r w:rsidRPr="00227AC5">
        <w:rPr>
          <w:b/>
          <w:bCs/>
          <w:sz w:val="22"/>
          <w:szCs w:val="22"/>
        </w:rPr>
        <w:t xml:space="preserve"> based pre-compensation can avoid error components.</w:t>
      </w:r>
    </w:p>
    <w:p w14:paraId="7321617F" w14:textId="77777777" w:rsidR="00D138C7" w:rsidRPr="00D138C7" w:rsidRDefault="00D138C7" w:rsidP="00D138C7">
      <w:pPr>
        <w:widowControl w:val="0"/>
        <w:spacing w:after="0" w:line="240" w:lineRule="auto"/>
        <w:jc w:val="center"/>
        <w:rPr>
          <w:rFonts w:ascii="等线" w:eastAsia="等线" w:hAnsi="等线"/>
          <w:kern w:val="2"/>
          <w:sz w:val="21"/>
          <w:szCs w:val="22"/>
          <w:lang w:val="en-US" w:eastAsia="zh-CN"/>
        </w:rPr>
      </w:pPr>
      <w:r w:rsidRPr="00D138C7">
        <w:rPr>
          <w:rFonts w:ascii="等线" w:eastAsia="等线" w:hAnsi="等线"/>
          <w:noProof/>
          <w:kern w:val="2"/>
          <w:sz w:val="21"/>
          <w:szCs w:val="22"/>
          <w:lang w:val="en-US" w:eastAsia="zh-CN"/>
        </w:rPr>
        <w:drawing>
          <wp:inline distT="0" distB="0" distL="0" distR="0" wp14:anchorId="1E7CFAD7" wp14:editId="3FA38847">
            <wp:extent cx="2785241" cy="1754004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05713" cy="1766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A63CF2" w14:textId="00CEC70B" w:rsidR="00D138C7" w:rsidRPr="00D138C7" w:rsidRDefault="00D138C7" w:rsidP="00D138C7">
      <w:pPr>
        <w:spacing w:after="0"/>
        <w:jc w:val="center"/>
        <w:rPr>
          <w:rFonts w:ascii="等线" w:eastAsia="等线" w:hAnsi="等线"/>
          <w:kern w:val="2"/>
          <w:sz w:val="21"/>
          <w:szCs w:val="22"/>
          <w:lang w:val="en-US" w:eastAsia="zh-CN"/>
        </w:rPr>
      </w:pPr>
      <w:r w:rsidRPr="00D138C7">
        <w:rPr>
          <w:b/>
          <w:bCs/>
          <w:lang w:val="en-US" w:eastAsia="zh-CN"/>
        </w:rPr>
        <w:t xml:space="preserve">Figure </w:t>
      </w:r>
      <w:r>
        <w:rPr>
          <w:b/>
          <w:bCs/>
          <w:lang w:val="en-US" w:eastAsia="zh-CN"/>
        </w:rPr>
        <w:t>2</w:t>
      </w:r>
      <w:r w:rsidR="00F6303C">
        <w:rPr>
          <w:b/>
          <w:bCs/>
          <w:lang w:val="en-US" w:eastAsia="zh-CN"/>
        </w:rPr>
        <w:t>.</w:t>
      </w:r>
      <w:r w:rsidRPr="00D138C7">
        <w:rPr>
          <w:b/>
          <w:bCs/>
          <w:lang w:val="en-US" w:eastAsia="zh-CN"/>
        </w:rPr>
        <w:t xml:space="preserve"> Illustration of time synchronization mechanism</w:t>
      </w:r>
      <w:r w:rsidR="00F6303C" w:rsidRPr="00F6303C">
        <w:rPr>
          <w:b/>
          <w:bCs/>
          <w:lang w:val="en-US" w:eastAsia="zh-CN"/>
        </w:rPr>
        <w:t xml:space="preserve"> </w:t>
      </w:r>
      <w:r w:rsidR="00F6303C">
        <w:rPr>
          <w:rFonts w:hint="eastAsia"/>
          <w:b/>
          <w:bCs/>
          <w:lang w:val="en-US" w:eastAsia="zh-CN"/>
        </w:rPr>
        <w:t>in</w:t>
      </w:r>
      <w:r w:rsidR="00F6303C">
        <w:rPr>
          <w:b/>
          <w:bCs/>
          <w:lang w:val="en-US" w:eastAsia="zh-CN"/>
        </w:rPr>
        <w:t xml:space="preserve"> TA</w:t>
      </w:r>
      <w:r w:rsidR="00F6303C" w:rsidRPr="00E47CEC">
        <w:rPr>
          <w:b/>
          <w:bCs/>
          <w:lang w:val="en-US" w:eastAsia="zh-CN"/>
        </w:rPr>
        <w:t xml:space="preserve"> based </w:t>
      </w:r>
      <w:r w:rsidR="00F6303C">
        <w:rPr>
          <w:rFonts w:hint="eastAsia"/>
          <w:b/>
          <w:bCs/>
          <w:lang w:val="en-US" w:eastAsia="zh-CN"/>
        </w:rPr>
        <w:t>method</w:t>
      </w:r>
    </w:p>
    <w:p w14:paraId="44BF9713" w14:textId="5A625496" w:rsidR="00F6303C" w:rsidRPr="00C91A09" w:rsidRDefault="00F6303C" w:rsidP="00AC0135">
      <w:pPr>
        <w:spacing w:before="180" w:line="360" w:lineRule="auto"/>
        <w:jc w:val="both"/>
        <w:rPr>
          <w:bCs/>
          <w:sz w:val="22"/>
          <w:szCs w:val="22"/>
          <w:lang w:val="en-US" w:eastAsia="zh-CN"/>
        </w:rPr>
      </w:pPr>
      <w:r w:rsidRPr="00C91A09">
        <w:rPr>
          <w:sz w:val="22"/>
          <w:szCs w:val="22"/>
          <w:lang w:val="en-US" w:eastAsia="zh-CN"/>
        </w:rPr>
        <w:t>W</w:t>
      </w:r>
      <w:r w:rsidRPr="00C91A09">
        <w:rPr>
          <w:rFonts w:hint="eastAsia"/>
          <w:sz w:val="22"/>
          <w:szCs w:val="22"/>
          <w:lang w:val="en-US" w:eastAsia="zh-CN"/>
        </w:rPr>
        <w:t>ith</w:t>
      </w:r>
      <w:r w:rsidRPr="00C91A09">
        <w:rPr>
          <w:sz w:val="22"/>
          <w:szCs w:val="22"/>
          <w:lang w:val="en-US" w:eastAsia="zh-CN"/>
        </w:rPr>
        <w:t xml:space="preserve"> </w:t>
      </w:r>
      <w:r w:rsidRPr="00C91A09">
        <w:rPr>
          <w:rFonts w:hint="eastAsia"/>
          <w:sz w:val="22"/>
          <w:szCs w:val="22"/>
          <w:lang w:val="en-US" w:eastAsia="zh-CN"/>
        </w:rPr>
        <w:t>the</w:t>
      </w:r>
      <w:r w:rsidRPr="00C91A09">
        <w:rPr>
          <w:sz w:val="22"/>
          <w:szCs w:val="22"/>
          <w:lang w:val="en-US" w:eastAsia="zh-CN"/>
        </w:rPr>
        <w:t xml:space="preserve"> </w:t>
      </w:r>
      <w:r w:rsidR="00052064" w:rsidRPr="00C91A09">
        <w:rPr>
          <w:sz w:val="22"/>
          <w:szCs w:val="22"/>
          <w:lang w:val="en-US" w:eastAsia="zh-CN"/>
        </w:rPr>
        <w:t>RTT</w:t>
      </w:r>
      <w:r w:rsidRPr="00C91A09">
        <w:rPr>
          <w:sz w:val="22"/>
          <w:szCs w:val="22"/>
          <w:lang w:val="en-US" w:eastAsia="zh-CN"/>
        </w:rPr>
        <w:t>-based solution</w:t>
      </w:r>
      <w:r w:rsidRPr="00C91A09">
        <w:rPr>
          <w:rFonts w:hint="eastAsia"/>
          <w:sz w:val="22"/>
          <w:szCs w:val="22"/>
          <w:lang w:val="en-US" w:eastAsia="zh-CN"/>
        </w:rPr>
        <w:t>,</w:t>
      </w:r>
      <w:r w:rsidRPr="00C91A09">
        <w:rPr>
          <w:sz w:val="22"/>
          <w:szCs w:val="22"/>
          <w:lang w:val="en-US" w:eastAsia="zh-CN"/>
        </w:rPr>
        <w:t xml:space="preserve"> </w:t>
      </w:r>
      <w:r w:rsidR="00052064" w:rsidRPr="00C91A09">
        <w:rPr>
          <w:sz w:val="22"/>
          <w:szCs w:val="22"/>
          <w:lang w:val="en-US" w:eastAsia="zh-CN"/>
        </w:rPr>
        <w:t xml:space="preserve">for </w:t>
      </w:r>
      <w:r w:rsidR="00DB37AE">
        <w:rPr>
          <w:sz w:val="22"/>
          <w:szCs w:val="22"/>
          <w:lang w:val="en-US" w:eastAsia="zh-CN"/>
        </w:rPr>
        <w:t>network</w:t>
      </w:r>
      <w:r w:rsidR="00052064" w:rsidRPr="00C91A09">
        <w:rPr>
          <w:sz w:val="22"/>
          <w:szCs w:val="22"/>
          <w:lang w:val="en-US" w:eastAsia="zh-CN"/>
        </w:rPr>
        <w:t xml:space="preserve"> pre-compensation, the UE reports UE Rx-Tx time difference to </w:t>
      </w:r>
      <w:proofErr w:type="spellStart"/>
      <w:r w:rsidR="00052064" w:rsidRPr="00C91A09">
        <w:rPr>
          <w:sz w:val="22"/>
          <w:szCs w:val="22"/>
          <w:lang w:val="en-US" w:eastAsia="zh-CN"/>
        </w:rPr>
        <w:t>gNB</w:t>
      </w:r>
      <w:proofErr w:type="spellEnd"/>
      <w:r w:rsidR="00052064" w:rsidRPr="00C91A09">
        <w:rPr>
          <w:sz w:val="22"/>
          <w:szCs w:val="22"/>
          <w:lang w:val="en-US" w:eastAsia="zh-CN"/>
        </w:rPr>
        <w:t xml:space="preserve"> and </w:t>
      </w:r>
      <w:proofErr w:type="spellStart"/>
      <w:r w:rsidR="00052064" w:rsidRPr="00C91A09">
        <w:rPr>
          <w:sz w:val="22"/>
          <w:szCs w:val="22"/>
          <w:lang w:val="en-US" w:eastAsia="zh-CN"/>
        </w:rPr>
        <w:t>gNB</w:t>
      </w:r>
      <w:proofErr w:type="spellEnd"/>
      <w:r w:rsidR="00052064" w:rsidRPr="00C91A09">
        <w:rPr>
          <w:sz w:val="22"/>
          <w:szCs w:val="22"/>
          <w:lang w:val="en-US" w:eastAsia="zh-CN"/>
        </w:rPr>
        <w:t xml:space="preserve"> executes PDC, while for UE compensation, the UE receives the </w:t>
      </w:r>
      <w:proofErr w:type="spellStart"/>
      <w:r w:rsidR="00052064" w:rsidRPr="00C91A09">
        <w:rPr>
          <w:sz w:val="22"/>
          <w:szCs w:val="22"/>
          <w:lang w:val="en-US" w:eastAsia="zh-CN"/>
        </w:rPr>
        <w:t>gNB</w:t>
      </w:r>
      <w:proofErr w:type="spellEnd"/>
      <w:r w:rsidR="00052064" w:rsidRPr="00C91A09">
        <w:rPr>
          <w:sz w:val="22"/>
          <w:szCs w:val="22"/>
          <w:lang w:val="en-US" w:eastAsia="zh-CN"/>
        </w:rPr>
        <w:t xml:space="preserve"> Rx-Tx time difference from </w:t>
      </w:r>
      <w:proofErr w:type="spellStart"/>
      <w:r w:rsidR="00052064" w:rsidRPr="00C91A09">
        <w:rPr>
          <w:sz w:val="22"/>
          <w:szCs w:val="22"/>
          <w:lang w:val="en-US" w:eastAsia="zh-CN"/>
        </w:rPr>
        <w:t>gNB</w:t>
      </w:r>
      <w:proofErr w:type="spellEnd"/>
      <w:r w:rsidR="00052064" w:rsidRPr="00C91A09">
        <w:rPr>
          <w:sz w:val="22"/>
          <w:szCs w:val="22"/>
          <w:lang w:val="en-US" w:eastAsia="zh-CN"/>
        </w:rPr>
        <w:t xml:space="preserve"> and executes PDC. </w:t>
      </w:r>
      <w:r w:rsidR="00052064" w:rsidRPr="00C91A09">
        <w:rPr>
          <w:sz w:val="22"/>
          <w:szCs w:val="22"/>
          <w:lang w:eastAsia="zh-CN"/>
        </w:rPr>
        <w:t xml:space="preserve">If the UE Rx-Tx time difference measurement is defined as part of </w:t>
      </w:r>
      <w:proofErr w:type="spellStart"/>
      <w:r w:rsidR="00052064" w:rsidRPr="00C91A09">
        <w:rPr>
          <w:i/>
          <w:iCs/>
          <w:sz w:val="22"/>
          <w:szCs w:val="22"/>
          <w:lang w:eastAsia="zh-CN"/>
        </w:rPr>
        <w:t>MeasurementReport</w:t>
      </w:r>
      <w:proofErr w:type="spellEnd"/>
      <w:r w:rsidR="00A34EE5" w:rsidRPr="00C91A09">
        <w:rPr>
          <w:sz w:val="22"/>
          <w:szCs w:val="22"/>
          <w:lang w:eastAsia="zh-CN"/>
        </w:rPr>
        <w:t xml:space="preserve">, </w:t>
      </w:r>
      <w:proofErr w:type="spellStart"/>
      <w:r w:rsidR="00052064" w:rsidRPr="00C91A09">
        <w:rPr>
          <w:sz w:val="22"/>
          <w:szCs w:val="22"/>
          <w:lang w:val="en-US" w:eastAsia="zh-CN"/>
        </w:rPr>
        <w:t>gNB</w:t>
      </w:r>
      <w:proofErr w:type="spellEnd"/>
      <w:r w:rsidR="00052064" w:rsidRPr="00C91A09">
        <w:rPr>
          <w:sz w:val="22"/>
          <w:szCs w:val="22"/>
          <w:lang w:val="en-US" w:eastAsia="zh-CN"/>
        </w:rPr>
        <w:t xml:space="preserve"> can </w:t>
      </w:r>
      <w:r w:rsidR="00052064" w:rsidRPr="00C91A09">
        <w:rPr>
          <w:sz w:val="22"/>
          <w:szCs w:val="22"/>
          <w:lang w:eastAsia="zh-CN"/>
        </w:rPr>
        <w:t xml:space="preserve">pre-compensate the reference timing information before sharing it with UE. </w:t>
      </w:r>
      <w:r w:rsidR="00DB37AE">
        <w:rPr>
          <w:sz w:val="22"/>
          <w:szCs w:val="22"/>
          <w:lang w:eastAsia="zh-CN"/>
        </w:rPr>
        <w:t>Now, n</w:t>
      </w:r>
      <w:proofErr w:type="spellStart"/>
      <w:r w:rsidR="00DB37AE">
        <w:rPr>
          <w:sz w:val="22"/>
          <w:szCs w:val="22"/>
          <w:lang w:val="en-US" w:eastAsia="zh-CN"/>
        </w:rPr>
        <w:t>etwork</w:t>
      </w:r>
      <w:proofErr w:type="spellEnd"/>
      <w:r w:rsidR="00052064" w:rsidRPr="00C91A09">
        <w:rPr>
          <w:sz w:val="22"/>
          <w:szCs w:val="22"/>
          <w:lang w:val="en-US" w:eastAsia="zh-CN"/>
        </w:rPr>
        <w:t xml:space="preserve"> pre-compensation </w:t>
      </w:r>
      <w:r w:rsidR="00A34EE5" w:rsidRPr="00C91A09">
        <w:rPr>
          <w:sz w:val="22"/>
          <w:szCs w:val="22"/>
          <w:lang w:eastAsia="zh-CN"/>
        </w:rPr>
        <w:t xml:space="preserve">causes </w:t>
      </w:r>
      <w:bookmarkStart w:id="7" w:name="_Hlk78984613"/>
      <w:r w:rsidR="00A34EE5" w:rsidRPr="00C91A09">
        <w:rPr>
          <w:sz w:val="22"/>
          <w:szCs w:val="22"/>
          <w:lang w:eastAsia="zh-CN"/>
        </w:rPr>
        <w:t xml:space="preserve">less </w:t>
      </w:r>
      <w:proofErr w:type="spellStart"/>
      <w:r w:rsidR="00A34EE5" w:rsidRPr="00C91A09">
        <w:rPr>
          <w:sz w:val="22"/>
          <w:szCs w:val="22"/>
          <w:lang w:eastAsia="zh-CN"/>
        </w:rPr>
        <w:t>signaling</w:t>
      </w:r>
      <w:proofErr w:type="spellEnd"/>
      <w:r w:rsidR="00A34EE5" w:rsidRPr="00C91A09">
        <w:rPr>
          <w:sz w:val="22"/>
          <w:szCs w:val="22"/>
          <w:lang w:eastAsia="zh-CN"/>
        </w:rPr>
        <w:t xml:space="preserve"> overhead</w:t>
      </w:r>
      <w:bookmarkEnd w:id="7"/>
      <w:r w:rsidR="00A34EE5" w:rsidRPr="00C91A09">
        <w:rPr>
          <w:sz w:val="22"/>
          <w:szCs w:val="22"/>
          <w:lang w:eastAsia="zh-CN"/>
        </w:rPr>
        <w:t xml:space="preserve"> and may be a bit easier to implement</w:t>
      </w:r>
      <w:r w:rsidR="00052064" w:rsidRPr="00C91A09">
        <w:rPr>
          <w:sz w:val="22"/>
          <w:szCs w:val="22"/>
          <w:lang w:eastAsia="zh-CN"/>
        </w:rPr>
        <w:t>.</w:t>
      </w:r>
      <w:r w:rsidR="00052064" w:rsidRPr="00C91A09">
        <w:rPr>
          <w:sz w:val="22"/>
          <w:szCs w:val="22"/>
          <w:lang w:val="en-US" w:eastAsia="zh-CN"/>
        </w:rPr>
        <w:t xml:space="preserve"> </w:t>
      </w:r>
      <w:r w:rsidR="00A34EE5" w:rsidRPr="00C91A09">
        <w:rPr>
          <w:sz w:val="22"/>
          <w:szCs w:val="22"/>
          <w:lang w:val="en-US" w:eastAsia="zh-CN"/>
        </w:rPr>
        <w:lastRenderedPageBreak/>
        <w:t>A</w:t>
      </w:r>
      <w:r w:rsidR="00A34EE5" w:rsidRPr="00C91A09">
        <w:rPr>
          <w:rFonts w:hint="eastAsia"/>
          <w:sz w:val="22"/>
          <w:szCs w:val="22"/>
          <w:lang w:val="en-US" w:eastAsia="zh-CN"/>
        </w:rPr>
        <w:t>dditionally</w:t>
      </w:r>
      <w:r w:rsidR="00A34EE5" w:rsidRPr="00C91A09">
        <w:rPr>
          <w:sz w:val="22"/>
          <w:szCs w:val="22"/>
          <w:lang w:val="en-US" w:eastAsia="zh-CN"/>
        </w:rPr>
        <w:t xml:space="preserve">, </w:t>
      </w:r>
      <w:r w:rsidR="00A34EE5" w:rsidRPr="00C91A09">
        <w:rPr>
          <w:bCs/>
          <w:sz w:val="22"/>
          <w:szCs w:val="22"/>
          <w:lang w:eastAsia="zh-CN"/>
        </w:rPr>
        <w:t xml:space="preserve">if </w:t>
      </w:r>
      <w:proofErr w:type="spellStart"/>
      <w:r w:rsidR="00A34EE5" w:rsidRPr="00C91A09">
        <w:rPr>
          <w:sz w:val="22"/>
          <w:szCs w:val="22"/>
          <w:lang w:val="en-US" w:eastAsia="zh-CN"/>
        </w:rPr>
        <w:t>gNB</w:t>
      </w:r>
      <w:proofErr w:type="spellEnd"/>
      <w:r w:rsidR="00A34EE5" w:rsidRPr="00C91A09">
        <w:rPr>
          <w:sz w:val="22"/>
          <w:szCs w:val="22"/>
          <w:lang w:val="en-US" w:eastAsia="zh-CN"/>
        </w:rPr>
        <w:t xml:space="preserve"> pre-compensation</w:t>
      </w:r>
      <w:r w:rsidR="00A34EE5" w:rsidRPr="00C91A09">
        <w:rPr>
          <w:bCs/>
          <w:sz w:val="22"/>
          <w:szCs w:val="22"/>
          <w:lang w:eastAsia="zh-CN"/>
        </w:rPr>
        <w:t xml:space="preserve"> is supported,</w:t>
      </w:r>
      <w:r w:rsidR="00A34EE5" w:rsidRPr="00C91A09">
        <w:rPr>
          <w:bCs/>
          <w:sz w:val="22"/>
          <w:szCs w:val="22"/>
          <w:lang w:val="en-US" w:eastAsia="zh-CN"/>
        </w:rPr>
        <w:t xml:space="preserve"> </w:t>
      </w:r>
      <w:proofErr w:type="spellStart"/>
      <w:r w:rsidRPr="00C91A09">
        <w:rPr>
          <w:rFonts w:hint="eastAsia"/>
          <w:bCs/>
          <w:sz w:val="22"/>
          <w:szCs w:val="22"/>
          <w:lang w:val="en-US" w:eastAsia="zh-CN"/>
        </w:rPr>
        <w:t>gNB</w:t>
      </w:r>
      <w:proofErr w:type="spellEnd"/>
      <w:r w:rsidRPr="00C91A09">
        <w:rPr>
          <w:rFonts w:hint="eastAsia"/>
          <w:bCs/>
          <w:sz w:val="22"/>
          <w:szCs w:val="22"/>
          <w:lang w:val="en-US" w:eastAsia="zh-CN"/>
        </w:rPr>
        <w:t xml:space="preserve"> can flexibly configure </w:t>
      </w:r>
      <w:proofErr w:type="spellStart"/>
      <w:r w:rsidR="00052064" w:rsidRPr="00C91A09">
        <w:rPr>
          <w:bCs/>
          <w:sz w:val="22"/>
          <w:szCs w:val="22"/>
          <w:lang w:val="en-US" w:eastAsia="zh-CN"/>
        </w:rPr>
        <w:t>gNB</w:t>
      </w:r>
      <w:proofErr w:type="spellEnd"/>
      <w:r w:rsidR="00052064" w:rsidRPr="00C91A09">
        <w:rPr>
          <w:bCs/>
          <w:sz w:val="22"/>
          <w:szCs w:val="22"/>
          <w:lang w:val="en-US" w:eastAsia="zh-CN"/>
        </w:rPr>
        <w:t>-based and UE-based</w:t>
      </w:r>
      <w:r w:rsidR="00052064" w:rsidRPr="00C91A09">
        <w:rPr>
          <w:rFonts w:hint="eastAsia"/>
          <w:bCs/>
          <w:sz w:val="22"/>
          <w:szCs w:val="22"/>
          <w:lang w:val="en-US" w:eastAsia="zh-CN"/>
        </w:rPr>
        <w:t xml:space="preserve"> </w:t>
      </w:r>
      <w:r w:rsidR="002C6254" w:rsidRPr="00C91A09">
        <w:rPr>
          <w:bCs/>
          <w:sz w:val="22"/>
          <w:szCs w:val="22"/>
          <w:lang w:val="en-US" w:eastAsia="zh-CN"/>
        </w:rPr>
        <w:t xml:space="preserve">PDC </w:t>
      </w:r>
      <w:r w:rsidR="00A34EE5" w:rsidRPr="00C91A09">
        <w:rPr>
          <w:bCs/>
          <w:sz w:val="22"/>
          <w:szCs w:val="22"/>
          <w:lang w:val="en-US" w:eastAsia="zh-CN"/>
        </w:rPr>
        <w:t>b</w:t>
      </w:r>
      <w:r w:rsidR="00A34EE5" w:rsidRPr="00C91A09">
        <w:rPr>
          <w:rFonts w:hint="eastAsia"/>
          <w:bCs/>
          <w:sz w:val="22"/>
          <w:szCs w:val="22"/>
          <w:lang w:val="en-US" w:eastAsia="zh-CN"/>
        </w:rPr>
        <w:t>ased on UE capability</w:t>
      </w:r>
      <w:r w:rsidR="00052064" w:rsidRPr="00C91A09">
        <w:rPr>
          <w:bCs/>
          <w:sz w:val="22"/>
          <w:szCs w:val="22"/>
          <w:lang w:val="en-US" w:eastAsia="zh-CN"/>
        </w:rPr>
        <w:t>.</w:t>
      </w:r>
      <w:r w:rsidRPr="00C91A09">
        <w:rPr>
          <w:rFonts w:hint="eastAsia"/>
          <w:bCs/>
          <w:sz w:val="22"/>
          <w:szCs w:val="22"/>
          <w:lang w:val="en-US" w:eastAsia="zh-CN"/>
        </w:rPr>
        <w:t xml:space="preserve"> </w:t>
      </w:r>
    </w:p>
    <w:p w14:paraId="20730620" w14:textId="1FCA6C8A" w:rsidR="002C6254" w:rsidRPr="00C91A09" w:rsidRDefault="002C6254" w:rsidP="00AC0135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b/>
          <w:bCs/>
          <w:sz w:val="22"/>
          <w:szCs w:val="22"/>
        </w:rPr>
      </w:pPr>
      <w:r w:rsidRPr="00C91A09">
        <w:rPr>
          <w:rFonts w:hint="eastAsia"/>
          <w:b/>
          <w:bCs/>
          <w:sz w:val="22"/>
          <w:szCs w:val="22"/>
        </w:rPr>
        <w:t xml:space="preserve">Observation </w:t>
      </w:r>
      <w:r w:rsidR="00B17C5F" w:rsidRPr="00C91A09">
        <w:rPr>
          <w:b/>
          <w:bCs/>
          <w:sz w:val="22"/>
          <w:szCs w:val="22"/>
        </w:rPr>
        <w:t>3</w:t>
      </w:r>
      <w:r w:rsidRPr="00C91A09">
        <w:rPr>
          <w:rFonts w:hint="eastAsia"/>
          <w:b/>
          <w:bCs/>
          <w:sz w:val="22"/>
          <w:szCs w:val="22"/>
        </w:rPr>
        <w:t>：</w:t>
      </w:r>
      <w:r w:rsidRPr="00C91A09">
        <w:rPr>
          <w:b/>
          <w:bCs/>
          <w:sz w:val="22"/>
          <w:szCs w:val="22"/>
        </w:rPr>
        <w:t xml:space="preserve">gNB can flexibly configure </w:t>
      </w:r>
      <w:proofErr w:type="spellStart"/>
      <w:r w:rsidRPr="00C91A09">
        <w:rPr>
          <w:b/>
          <w:bCs/>
          <w:sz w:val="22"/>
          <w:szCs w:val="22"/>
        </w:rPr>
        <w:t>gNB</w:t>
      </w:r>
      <w:proofErr w:type="spellEnd"/>
      <w:r w:rsidRPr="00C91A09">
        <w:rPr>
          <w:b/>
          <w:bCs/>
          <w:sz w:val="22"/>
          <w:szCs w:val="22"/>
        </w:rPr>
        <w:t>-based and UE-based PDC based on UE capability.</w:t>
      </w:r>
    </w:p>
    <w:p w14:paraId="555B7721" w14:textId="4D3EC7AF" w:rsidR="00E76195" w:rsidRPr="00C91A09" w:rsidRDefault="00DB64D0" w:rsidP="00227AC5">
      <w:pPr>
        <w:spacing w:before="180" w:line="360" w:lineRule="auto"/>
        <w:jc w:val="both"/>
        <w:rPr>
          <w:sz w:val="22"/>
          <w:szCs w:val="22"/>
          <w:lang w:eastAsia="zh-CN"/>
        </w:rPr>
      </w:pPr>
      <w:r w:rsidRPr="00C91A09">
        <w:rPr>
          <w:sz w:val="22"/>
          <w:szCs w:val="22"/>
          <w:lang w:val="en-US"/>
        </w:rPr>
        <w:t xml:space="preserve">In R16, </w:t>
      </w:r>
      <w:r w:rsidRPr="00C91A09">
        <w:rPr>
          <w:rFonts w:hint="eastAsia"/>
          <w:sz w:val="22"/>
          <w:szCs w:val="22"/>
          <w:lang w:val="en-US" w:eastAsia="zh-CN"/>
        </w:rPr>
        <w:t>t</w:t>
      </w:r>
      <w:r w:rsidR="00BE03BB" w:rsidRPr="00C91A09">
        <w:rPr>
          <w:sz w:val="22"/>
          <w:szCs w:val="22"/>
          <w:lang w:eastAsia="zh-CN"/>
        </w:rPr>
        <w:t xml:space="preserve">he reference time information is generated by </w:t>
      </w:r>
      <w:proofErr w:type="spellStart"/>
      <w:r w:rsidR="00BE03BB" w:rsidRPr="00C91A09">
        <w:rPr>
          <w:sz w:val="22"/>
          <w:szCs w:val="22"/>
          <w:lang w:eastAsia="zh-CN"/>
        </w:rPr>
        <w:t>gNB</w:t>
      </w:r>
      <w:proofErr w:type="spellEnd"/>
      <w:r w:rsidR="00BE03BB" w:rsidRPr="00C91A09">
        <w:rPr>
          <w:sz w:val="22"/>
          <w:szCs w:val="22"/>
          <w:lang w:eastAsia="zh-CN"/>
        </w:rPr>
        <w:t xml:space="preserve">-DU and can be reported to </w:t>
      </w:r>
      <w:proofErr w:type="spellStart"/>
      <w:r w:rsidR="00BE03BB" w:rsidRPr="00C91A09">
        <w:rPr>
          <w:sz w:val="22"/>
          <w:szCs w:val="22"/>
          <w:lang w:eastAsia="zh-CN"/>
        </w:rPr>
        <w:t>gNB</w:t>
      </w:r>
      <w:proofErr w:type="spellEnd"/>
      <w:r w:rsidR="00BE03BB" w:rsidRPr="00C91A09">
        <w:rPr>
          <w:sz w:val="22"/>
          <w:szCs w:val="22"/>
          <w:lang w:eastAsia="zh-CN"/>
        </w:rPr>
        <w:t xml:space="preserve">-CU using </w:t>
      </w:r>
      <w:r w:rsidR="00BE03BB" w:rsidRPr="00C91A09">
        <w:rPr>
          <w:rFonts w:hint="eastAsia"/>
          <w:sz w:val="22"/>
          <w:szCs w:val="22"/>
          <w:lang w:eastAsia="zh-CN"/>
        </w:rPr>
        <w:t>an</w:t>
      </w:r>
      <w:r w:rsidR="00BE03BB" w:rsidRPr="00C91A09">
        <w:rPr>
          <w:sz w:val="22"/>
          <w:szCs w:val="22"/>
          <w:lang w:eastAsia="zh-CN"/>
        </w:rPr>
        <w:t xml:space="preserve"> F1AP </w:t>
      </w:r>
      <w:r w:rsidR="00BE03BB" w:rsidRPr="00C91A09">
        <w:rPr>
          <w:rFonts w:hint="eastAsia"/>
          <w:sz w:val="22"/>
          <w:szCs w:val="22"/>
          <w:lang w:eastAsia="zh-CN"/>
        </w:rPr>
        <w:t>message</w:t>
      </w:r>
      <w:r w:rsidR="00BE03BB" w:rsidRPr="00C91A09">
        <w:rPr>
          <w:sz w:val="22"/>
          <w:szCs w:val="22"/>
          <w:lang w:eastAsia="zh-CN"/>
        </w:rPr>
        <w:t xml:space="preserve">, and </w:t>
      </w:r>
      <w:proofErr w:type="spellStart"/>
      <w:r w:rsidR="00BE03BB" w:rsidRPr="00C91A09">
        <w:rPr>
          <w:sz w:val="22"/>
          <w:szCs w:val="22"/>
          <w:lang w:eastAsia="zh-CN"/>
        </w:rPr>
        <w:t>gNB</w:t>
      </w:r>
      <w:proofErr w:type="spellEnd"/>
      <w:r w:rsidR="00BE03BB" w:rsidRPr="00C91A09">
        <w:rPr>
          <w:sz w:val="22"/>
          <w:szCs w:val="22"/>
          <w:lang w:eastAsia="zh-CN"/>
        </w:rPr>
        <w:t xml:space="preserve">-CU can </w:t>
      </w:r>
      <w:r w:rsidR="00BE03BB" w:rsidRPr="00C91A09">
        <w:rPr>
          <w:rFonts w:hint="eastAsia"/>
          <w:sz w:val="22"/>
          <w:szCs w:val="22"/>
          <w:lang w:eastAsia="zh-CN"/>
        </w:rPr>
        <w:t>request</w:t>
      </w:r>
      <w:r w:rsidR="00BE03BB" w:rsidRPr="00C91A09">
        <w:rPr>
          <w:sz w:val="22"/>
          <w:szCs w:val="22"/>
          <w:lang w:eastAsia="zh-CN"/>
        </w:rPr>
        <w:t xml:space="preserve"> </w:t>
      </w:r>
      <w:r w:rsidR="00BE03BB" w:rsidRPr="00C91A09">
        <w:rPr>
          <w:rFonts w:hint="eastAsia"/>
          <w:sz w:val="22"/>
          <w:szCs w:val="22"/>
          <w:lang w:eastAsia="zh-CN"/>
        </w:rPr>
        <w:t>such</w:t>
      </w:r>
      <w:r w:rsidR="00BE03BB" w:rsidRPr="00C91A09">
        <w:rPr>
          <w:sz w:val="22"/>
          <w:szCs w:val="22"/>
          <w:lang w:eastAsia="zh-CN"/>
        </w:rPr>
        <w:t xml:space="preserve"> </w:t>
      </w:r>
      <w:r w:rsidR="00BE03BB" w:rsidRPr="00C91A09">
        <w:rPr>
          <w:rFonts w:hint="eastAsia"/>
          <w:sz w:val="22"/>
          <w:szCs w:val="22"/>
          <w:lang w:eastAsia="zh-CN"/>
        </w:rPr>
        <w:t>reporting</w:t>
      </w:r>
      <w:r w:rsidR="00BE03BB" w:rsidRPr="00C91A09">
        <w:rPr>
          <w:sz w:val="22"/>
          <w:szCs w:val="22"/>
          <w:lang w:eastAsia="zh-CN"/>
        </w:rPr>
        <w:t xml:space="preserve"> using </w:t>
      </w:r>
      <w:r w:rsidR="00BE03BB" w:rsidRPr="00C91A09">
        <w:rPr>
          <w:rFonts w:hint="eastAsia"/>
          <w:sz w:val="22"/>
          <w:szCs w:val="22"/>
          <w:lang w:eastAsia="zh-CN"/>
        </w:rPr>
        <w:t>another</w:t>
      </w:r>
      <w:r w:rsidR="00BE03BB" w:rsidRPr="00C91A09">
        <w:rPr>
          <w:sz w:val="22"/>
          <w:szCs w:val="22"/>
          <w:lang w:eastAsia="zh-CN"/>
        </w:rPr>
        <w:t xml:space="preserve"> F1AP </w:t>
      </w:r>
      <w:r w:rsidR="00BE03BB" w:rsidRPr="00C91A09">
        <w:rPr>
          <w:rFonts w:hint="eastAsia"/>
          <w:sz w:val="22"/>
          <w:szCs w:val="22"/>
          <w:lang w:eastAsia="zh-CN"/>
        </w:rPr>
        <w:t>message</w:t>
      </w:r>
      <w:r w:rsidR="00BE03BB" w:rsidRPr="00C91A09">
        <w:rPr>
          <w:sz w:val="22"/>
          <w:szCs w:val="22"/>
          <w:lang w:eastAsia="zh-CN"/>
        </w:rPr>
        <w:t>.</w:t>
      </w:r>
      <w:r w:rsidRPr="00C91A09">
        <w:rPr>
          <w:rFonts w:hint="eastAsia"/>
          <w:sz w:val="22"/>
          <w:szCs w:val="22"/>
          <w:lang w:eastAsia="zh-CN"/>
        </w:rPr>
        <w:t xml:space="preserve"> </w:t>
      </w:r>
      <w:r w:rsidR="00E76195" w:rsidRPr="00C91A09">
        <w:rPr>
          <w:sz w:val="22"/>
          <w:szCs w:val="22"/>
          <w:lang w:val="en-US" w:eastAsia="zh-CN"/>
        </w:rPr>
        <w:t xml:space="preserve">If </w:t>
      </w:r>
      <w:r w:rsidR="00E76195" w:rsidRPr="00C91A09">
        <w:rPr>
          <w:rFonts w:hint="eastAsia"/>
          <w:sz w:val="22"/>
          <w:szCs w:val="22"/>
          <w:lang w:val="en-US" w:eastAsia="zh-CN"/>
        </w:rPr>
        <w:t>n</w:t>
      </w:r>
      <w:r w:rsidR="00E76195" w:rsidRPr="00C91A09">
        <w:rPr>
          <w:sz w:val="22"/>
          <w:szCs w:val="22"/>
          <w:lang w:val="en-US" w:eastAsia="zh-CN"/>
        </w:rPr>
        <w:t xml:space="preserve">etwork pre-compensation compensation is </w:t>
      </w:r>
      <w:r w:rsidR="00E76195" w:rsidRPr="00C91A09">
        <w:rPr>
          <w:bCs/>
          <w:sz w:val="22"/>
          <w:szCs w:val="22"/>
          <w:lang w:eastAsia="zh-CN"/>
        </w:rPr>
        <w:t>supported</w:t>
      </w:r>
      <w:r w:rsidR="00E76195" w:rsidRPr="00C91A09">
        <w:rPr>
          <w:sz w:val="22"/>
          <w:szCs w:val="22"/>
          <w:lang w:val="en-US" w:eastAsia="zh-CN"/>
        </w:rPr>
        <w:t>,</w:t>
      </w:r>
      <w:r w:rsidR="00BD6BE9" w:rsidRPr="00C91A09">
        <w:rPr>
          <w:sz w:val="22"/>
          <w:szCs w:val="22"/>
          <w:lang w:val="en-US" w:eastAsia="zh-CN"/>
        </w:rPr>
        <w:t xml:space="preserve"> </w:t>
      </w:r>
      <w:r w:rsidRPr="00C91A09">
        <w:rPr>
          <w:sz w:val="22"/>
          <w:szCs w:val="22"/>
          <w:lang w:val="en-US" w:eastAsia="zh-CN"/>
        </w:rPr>
        <w:t xml:space="preserve">the </w:t>
      </w:r>
      <w:proofErr w:type="spellStart"/>
      <w:r w:rsidRPr="00C91A09">
        <w:rPr>
          <w:sz w:val="22"/>
          <w:szCs w:val="22"/>
          <w:lang w:val="en-US" w:eastAsia="zh-CN"/>
        </w:rPr>
        <w:t>gNB</w:t>
      </w:r>
      <w:proofErr w:type="spellEnd"/>
      <w:r w:rsidRPr="00C91A09">
        <w:rPr>
          <w:sz w:val="22"/>
          <w:szCs w:val="22"/>
          <w:lang w:val="en-US" w:eastAsia="zh-CN"/>
        </w:rPr>
        <w:t xml:space="preserve"> must maintain a PD estimate for each UE that requires PDC</w:t>
      </w:r>
      <w:r w:rsidR="00DB37AE">
        <w:rPr>
          <w:sz w:val="22"/>
          <w:szCs w:val="22"/>
          <w:lang w:val="en-US" w:eastAsia="zh-CN"/>
        </w:rPr>
        <w:t>.</w:t>
      </w:r>
      <w:r w:rsidRPr="00C91A09">
        <w:rPr>
          <w:sz w:val="22"/>
          <w:szCs w:val="22"/>
          <w:lang w:val="en-US" w:eastAsia="zh-CN"/>
        </w:rPr>
        <w:t xml:space="preserve"> </w:t>
      </w:r>
      <w:r w:rsidR="00DB37AE">
        <w:rPr>
          <w:sz w:val="22"/>
          <w:szCs w:val="22"/>
          <w:lang w:val="en-US" w:eastAsia="zh-CN"/>
        </w:rPr>
        <w:t>T</w:t>
      </w:r>
      <w:r w:rsidRPr="00C91A09">
        <w:rPr>
          <w:rFonts w:hint="eastAsia"/>
          <w:sz w:val="22"/>
          <w:szCs w:val="22"/>
          <w:lang w:val="en-US" w:eastAsia="zh-CN"/>
        </w:rPr>
        <w:t>herefore</w:t>
      </w:r>
      <w:r w:rsidR="00DB37AE">
        <w:rPr>
          <w:sz w:val="22"/>
          <w:szCs w:val="22"/>
          <w:lang w:val="en-US" w:eastAsia="zh-CN"/>
        </w:rPr>
        <w:t>,</w:t>
      </w:r>
      <w:r w:rsidRPr="00C91A09">
        <w:rPr>
          <w:sz w:val="22"/>
          <w:szCs w:val="22"/>
          <w:lang w:val="en-US" w:eastAsia="zh-CN"/>
        </w:rPr>
        <w:t xml:space="preserve"> </w:t>
      </w:r>
      <w:proofErr w:type="spellStart"/>
      <w:r w:rsidR="00E76195" w:rsidRPr="00C91A09">
        <w:rPr>
          <w:sz w:val="22"/>
          <w:szCs w:val="22"/>
          <w:lang w:val="en-US" w:eastAsia="zh-CN"/>
        </w:rPr>
        <w:t>gNB</w:t>
      </w:r>
      <w:proofErr w:type="spellEnd"/>
      <w:r w:rsidR="00E76195" w:rsidRPr="00C91A09">
        <w:rPr>
          <w:sz w:val="22"/>
          <w:szCs w:val="22"/>
          <w:lang w:val="en-US" w:eastAsia="zh-CN"/>
        </w:rPr>
        <w:t xml:space="preserve">-CU </w:t>
      </w:r>
      <w:r w:rsidRPr="00C91A09">
        <w:rPr>
          <w:rFonts w:hint="eastAsia"/>
          <w:sz w:val="22"/>
          <w:szCs w:val="22"/>
          <w:lang w:val="en-US" w:eastAsia="zh-CN"/>
        </w:rPr>
        <w:t>should</w:t>
      </w:r>
      <w:r w:rsidRPr="00C91A09">
        <w:rPr>
          <w:sz w:val="22"/>
          <w:szCs w:val="22"/>
          <w:lang w:val="en-US" w:eastAsia="zh-CN"/>
        </w:rPr>
        <w:t xml:space="preserve"> </w:t>
      </w:r>
      <w:r w:rsidR="00E76195" w:rsidRPr="00C91A09">
        <w:rPr>
          <w:sz w:val="22"/>
          <w:szCs w:val="22"/>
          <w:lang w:val="en-US" w:eastAsia="zh-CN"/>
        </w:rPr>
        <w:t xml:space="preserve">control </w:t>
      </w:r>
      <w:proofErr w:type="spellStart"/>
      <w:r w:rsidR="00BD6BE9" w:rsidRPr="00C91A09">
        <w:rPr>
          <w:sz w:val="22"/>
          <w:szCs w:val="22"/>
          <w:lang w:val="en-US" w:eastAsia="zh-CN"/>
        </w:rPr>
        <w:t>gNB</w:t>
      </w:r>
      <w:proofErr w:type="spellEnd"/>
      <w:r w:rsidR="00BD6BE9" w:rsidRPr="00C91A09">
        <w:rPr>
          <w:sz w:val="22"/>
          <w:szCs w:val="22"/>
          <w:lang w:val="en-US" w:eastAsia="zh-CN"/>
        </w:rPr>
        <w:t>-DU to report the PDC</w:t>
      </w:r>
      <w:r w:rsidR="00E76195" w:rsidRPr="00C91A09">
        <w:rPr>
          <w:sz w:val="22"/>
          <w:szCs w:val="22"/>
          <w:lang w:val="en-US" w:eastAsia="zh-CN"/>
        </w:rPr>
        <w:t xml:space="preserve"> information, </w:t>
      </w:r>
      <w:r w:rsidRPr="00C91A09">
        <w:rPr>
          <w:rFonts w:hint="eastAsia"/>
          <w:sz w:val="22"/>
          <w:szCs w:val="22"/>
          <w:lang w:val="en-US" w:eastAsia="zh-CN"/>
        </w:rPr>
        <w:t>as</w:t>
      </w:r>
      <w:r w:rsidRPr="00C91A09">
        <w:rPr>
          <w:sz w:val="22"/>
          <w:szCs w:val="22"/>
          <w:lang w:val="en-US" w:eastAsia="zh-CN"/>
        </w:rPr>
        <w:t xml:space="preserve"> </w:t>
      </w:r>
      <w:r w:rsidRPr="00C91A09">
        <w:rPr>
          <w:rFonts w:hint="eastAsia"/>
          <w:sz w:val="22"/>
          <w:szCs w:val="22"/>
          <w:lang w:val="en-US" w:eastAsia="zh-CN"/>
        </w:rPr>
        <w:t>well</w:t>
      </w:r>
      <w:r w:rsidRPr="00C91A09">
        <w:rPr>
          <w:sz w:val="22"/>
          <w:szCs w:val="22"/>
          <w:lang w:val="en-US" w:eastAsia="zh-CN"/>
        </w:rPr>
        <w:t xml:space="preserve"> </w:t>
      </w:r>
      <w:r w:rsidRPr="00C91A09">
        <w:rPr>
          <w:rFonts w:hint="eastAsia"/>
          <w:sz w:val="22"/>
          <w:szCs w:val="22"/>
          <w:lang w:val="en-US" w:eastAsia="zh-CN"/>
        </w:rPr>
        <w:t>as</w:t>
      </w:r>
      <w:r w:rsidR="00E76195" w:rsidRPr="00C91A09">
        <w:rPr>
          <w:sz w:val="22"/>
          <w:szCs w:val="22"/>
          <w:lang w:val="en-US" w:eastAsia="zh-CN"/>
        </w:rPr>
        <w:t xml:space="preserve"> </w:t>
      </w:r>
      <w:proofErr w:type="spellStart"/>
      <w:r w:rsidR="00E76195" w:rsidRPr="00C91A09">
        <w:rPr>
          <w:sz w:val="22"/>
          <w:szCs w:val="22"/>
          <w:lang w:val="en-US" w:eastAsia="zh-CN"/>
        </w:rPr>
        <w:t>gNB</w:t>
      </w:r>
      <w:proofErr w:type="spellEnd"/>
      <w:r w:rsidR="00E76195" w:rsidRPr="00C91A09">
        <w:rPr>
          <w:sz w:val="22"/>
          <w:szCs w:val="22"/>
          <w:lang w:val="en-US" w:eastAsia="zh-CN"/>
        </w:rPr>
        <w:t xml:space="preserve">-DU should deliver the </w:t>
      </w:r>
      <w:r w:rsidR="00CC2FD3" w:rsidRPr="00C91A09">
        <w:rPr>
          <w:sz w:val="22"/>
          <w:szCs w:val="22"/>
          <w:lang w:val="en-US" w:eastAsia="zh-CN"/>
        </w:rPr>
        <w:t>PDC</w:t>
      </w:r>
      <w:r w:rsidR="00E76195" w:rsidRPr="00C91A09">
        <w:rPr>
          <w:sz w:val="22"/>
          <w:szCs w:val="22"/>
          <w:lang w:val="en-US" w:eastAsia="zh-CN"/>
        </w:rPr>
        <w:t xml:space="preserve"> information to </w:t>
      </w:r>
      <w:proofErr w:type="spellStart"/>
      <w:r w:rsidR="00E76195" w:rsidRPr="00C91A09">
        <w:rPr>
          <w:sz w:val="22"/>
          <w:szCs w:val="22"/>
          <w:lang w:val="en-US" w:eastAsia="zh-CN"/>
        </w:rPr>
        <w:t>gNB</w:t>
      </w:r>
      <w:proofErr w:type="spellEnd"/>
      <w:r w:rsidR="00E76195" w:rsidRPr="00C91A09">
        <w:rPr>
          <w:sz w:val="22"/>
          <w:szCs w:val="22"/>
          <w:lang w:val="en-US" w:eastAsia="zh-CN"/>
        </w:rPr>
        <w:t xml:space="preserve">-CU. </w:t>
      </w:r>
    </w:p>
    <w:p w14:paraId="7B0B8B83" w14:textId="27AAF3F5" w:rsidR="00575DCF" w:rsidRPr="00C91A09" w:rsidRDefault="00E76195" w:rsidP="00227AC5">
      <w:pPr>
        <w:spacing w:before="180" w:line="360" w:lineRule="auto"/>
        <w:jc w:val="both"/>
        <w:rPr>
          <w:sz w:val="22"/>
          <w:szCs w:val="22"/>
          <w:lang w:val="en-US" w:eastAsia="zh-CN"/>
        </w:rPr>
      </w:pPr>
      <w:r w:rsidRPr="00C91A09">
        <w:rPr>
          <w:sz w:val="22"/>
          <w:szCs w:val="22"/>
          <w:lang w:val="en-US" w:eastAsia="zh-CN"/>
        </w:rPr>
        <w:t>The advantage of</w:t>
      </w:r>
      <w:r w:rsidR="00875962" w:rsidRPr="00C91A09">
        <w:rPr>
          <w:sz w:val="22"/>
          <w:szCs w:val="22"/>
          <w:lang w:val="en-US" w:eastAsia="zh-CN"/>
        </w:rPr>
        <w:t xml:space="preserve"> UE-based PDC is that it only requires the UE to acquire a PD estimate, which is handy </w:t>
      </w:r>
      <w:r w:rsidRPr="00C91A09">
        <w:rPr>
          <w:rFonts w:hint="eastAsia"/>
          <w:sz w:val="22"/>
          <w:szCs w:val="22"/>
          <w:lang w:val="en-US" w:eastAsia="zh-CN"/>
        </w:rPr>
        <w:t>because</w:t>
      </w:r>
      <w:r w:rsidRPr="00C91A09">
        <w:rPr>
          <w:sz w:val="22"/>
          <w:szCs w:val="22"/>
          <w:lang w:val="en-US" w:eastAsia="zh-CN"/>
        </w:rPr>
        <w:t xml:space="preserve"> </w:t>
      </w:r>
      <w:r w:rsidR="00875962" w:rsidRPr="00C91A09">
        <w:rPr>
          <w:sz w:val="22"/>
          <w:szCs w:val="22"/>
          <w:lang w:val="en-US" w:eastAsia="zh-CN"/>
        </w:rPr>
        <w:t xml:space="preserve">PD </w:t>
      </w:r>
      <w:r w:rsidRPr="00C91A09">
        <w:rPr>
          <w:sz w:val="22"/>
          <w:szCs w:val="22"/>
          <w:lang w:val="en-US" w:eastAsia="zh-CN"/>
        </w:rPr>
        <w:t xml:space="preserve">is </w:t>
      </w:r>
      <w:r w:rsidR="00875962" w:rsidRPr="00C91A09">
        <w:rPr>
          <w:sz w:val="22"/>
          <w:szCs w:val="22"/>
          <w:lang w:val="en-US" w:eastAsia="zh-CN"/>
        </w:rPr>
        <w:t>UE specific.</w:t>
      </w:r>
      <w:r w:rsidR="00875962" w:rsidRPr="00C91A09">
        <w:rPr>
          <w:sz w:val="22"/>
          <w:szCs w:val="22"/>
        </w:rPr>
        <w:t xml:space="preserve"> </w:t>
      </w:r>
      <w:r w:rsidRPr="00C91A09">
        <w:rPr>
          <w:sz w:val="22"/>
          <w:szCs w:val="22"/>
          <w:lang w:val="en-US" w:eastAsia="zh-CN"/>
        </w:rPr>
        <w:t>In contrast to</w:t>
      </w:r>
      <w:r w:rsidR="00875962" w:rsidRPr="00C91A09">
        <w:rPr>
          <w:sz w:val="22"/>
          <w:szCs w:val="22"/>
          <w:lang w:val="en-US" w:eastAsia="zh-CN"/>
        </w:rPr>
        <w:t xml:space="preserve"> UE-based PDC, </w:t>
      </w:r>
      <w:r w:rsidR="00CC2FD3" w:rsidRPr="00C91A09">
        <w:rPr>
          <w:rFonts w:hint="eastAsia"/>
          <w:sz w:val="22"/>
          <w:szCs w:val="22"/>
          <w:lang w:val="en-US" w:eastAsia="zh-CN"/>
        </w:rPr>
        <w:t>the</w:t>
      </w:r>
      <w:r w:rsidR="00CC2FD3" w:rsidRPr="00C91A09">
        <w:rPr>
          <w:sz w:val="22"/>
          <w:szCs w:val="22"/>
          <w:lang w:val="en-US" w:eastAsia="zh-CN"/>
        </w:rPr>
        <w:t xml:space="preserve"> </w:t>
      </w:r>
      <w:proofErr w:type="spellStart"/>
      <w:r w:rsidR="00DB64D0" w:rsidRPr="00C91A09">
        <w:rPr>
          <w:sz w:val="22"/>
          <w:szCs w:val="22"/>
          <w:lang w:val="en-US" w:eastAsia="zh-CN"/>
        </w:rPr>
        <w:t>gNB</w:t>
      </w:r>
      <w:proofErr w:type="spellEnd"/>
      <w:r w:rsidR="00DB64D0" w:rsidRPr="00C91A09">
        <w:rPr>
          <w:sz w:val="22"/>
          <w:szCs w:val="22"/>
          <w:lang w:val="en-US" w:eastAsia="zh-CN"/>
        </w:rPr>
        <w:t xml:space="preserve">-CU </w:t>
      </w:r>
      <w:r w:rsidR="00CC2FD3" w:rsidRPr="00C91A09">
        <w:rPr>
          <w:rFonts w:hint="eastAsia"/>
          <w:sz w:val="22"/>
          <w:szCs w:val="22"/>
          <w:lang w:val="en-US" w:eastAsia="zh-CN"/>
        </w:rPr>
        <w:t>should</w:t>
      </w:r>
      <w:r w:rsidR="00CC2FD3" w:rsidRPr="00C91A09">
        <w:rPr>
          <w:sz w:val="22"/>
          <w:szCs w:val="22"/>
          <w:lang w:val="en-US" w:eastAsia="zh-CN"/>
        </w:rPr>
        <w:t xml:space="preserve"> </w:t>
      </w:r>
      <w:r w:rsidR="00DB64D0" w:rsidRPr="00C91A09">
        <w:rPr>
          <w:sz w:val="22"/>
          <w:szCs w:val="22"/>
          <w:lang w:val="en-US" w:eastAsia="zh-CN"/>
        </w:rPr>
        <w:t xml:space="preserve">control </w:t>
      </w:r>
      <w:r w:rsidR="00DB64D0" w:rsidRPr="00C91A09">
        <w:rPr>
          <w:rFonts w:hint="eastAsia"/>
          <w:sz w:val="22"/>
          <w:szCs w:val="22"/>
          <w:lang w:val="en-US" w:eastAsia="zh-CN"/>
        </w:rPr>
        <w:t>the</w:t>
      </w:r>
      <w:r w:rsidR="00DB64D0" w:rsidRPr="00C91A09">
        <w:rPr>
          <w:sz w:val="22"/>
          <w:szCs w:val="22"/>
          <w:lang w:val="en-US" w:eastAsia="zh-CN"/>
        </w:rPr>
        <w:t xml:space="preserve"> </w:t>
      </w:r>
      <w:proofErr w:type="spellStart"/>
      <w:r w:rsidR="00DB64D0" w:rsidRPr="00C91A09">
        <w:rPr>
          <w:sz w:val="22"/>
          <w:szCs w:val="22"/>
          <w:lang w:val="en-US" w:eastAsia="zh-CN"/>
        </w:rPr>
        <w:t>gNB</w:t>
      </w:r>
      <w:proofErr w:type="spellEnd"/>
      <w:r w:rsidR="00DB64D0" w:rsidRPr="00C91A09">
        <w:rPr>
          <w:sz w:val="22"/>
          <w:szCs w:val="22"/>
          <w:lang w:val="en-US" w:eastAsia="zh-CN"/>
        </w:rPr>
        <w:t xml:space="preserve">-DU to </w:t>
      </w:r>
      <w:r w:rsidR="00E965F4" w:rsidRPr="00C91A09">
        <w:rPr>
          <w:sz w:val="22"/>
          <w:szCs w:val="22"/>
          <w:lang w:val="en-US" w:eastAsia="zh-CN"/>
        </w:rPr>
        <w:t xml:space="preserve">periodically (or on-demand) </w:t>
      </w:r>
      <w:r w:rsidR="00DB64D0" w:rsidRPr="00C91A09">
        <w:rPr>
          <w:sz w:val="22"/>
          <w:szCs w:val="22"/>
          <w:lang w:val="en-US" w:eastAsia="zh-CN"/>
        </w:rPr>
        <w:t xml:space="preserve">report the </w:t>
      </w:r>
      <w:r w:rsidR="00CC2FD3" w:rsidRPr="00C91A09">
        <w:rPr>
          <w:sz w:val="22"/>
          <w:szCs w:val="22"/>
          <w:lang w:val="en-US" w:eastAsia="zh-CN"/>
        </w:rPr>
        <w:t>PDC</w:t>
      </w:r>
      <w:r w:rsidR="00DB64D0" w:rsidRPr="00C91A09">
        <w:rPr>
          <w:sz w:val="22"/>
          <w:szCs w:val="22"/>
          <w:lang w:val="en-US" w:eastAsia="zh-CN"/>
        </w:rPr>
        <w:t xml:space="preserve"> </w:t>
      </w:r>
      <w:r w:rsidR="00CC2FD3" w:rsidRPr="00C91A09">
        <w:rPr>
          <w:sz w:val="22"/>
          <w:szCs w:val="22"/>
          <w:lang w:val="en-US" w:eastAsia="zh-CN"/>
        </w:rPr>
        <w:t>information</w:t>
      </w:r>
      <w:r w:rsidR="00875962" w:rsidRPr="00C91A09">
        <w:rPr>
          <w:sz w:val="22"/>
          <w:szCs w:val="22"/>
          <w:lang w:val="en-US" w:eastAsia="zh-CN"/>
        </w:rPr>
        <w:t xml:space="preserve">, which </w:t>
      </w:r>
      <w:r w:rsidR="00EE53DB" w:rsidRPr="00C91A09">
        <w:rPr>
          <w:sz w:val="22"/>
          <w:szCs w:val="22"/>
          <w:lang w:val="en-US" w:eastAsia="zh-CN"/>
        </w:rPr>
        <w:t>bring</w:t>
      </w:r>
      <w:r w:rsidR="00E965F4" w:rsidRPr="00C91A09">
        <w:rPr>
          <w:rFonts w:hint="eastAsia"/>
          <w:sz w:val="22"/>
          <w:szCs w:val="22"/>
          <w:lang w:val="en-US" w:eastAsia="zh-CN"/>
        </w:rPr>
        <w:t>s</w:t>
      </w:r>
      <w:r w:rsidR="00875962" w:rsidRPr="00C91A09">
        <w:rPr>
          <w:sz w:val="22"/>
          <w:szCs w:val="22"/>
          <w:lang w:val="en-US" w:eastAsia="zh-CN"/>
        </w:rPr>
        <w:t xml:space="preserve"> complex </w:t>
      </w:r>
      <w:r w:rsidR="00EE53DB" w:rsidRPr="00C91A09">
        <w:rPr>
          <w:sz w:val="22"/>
          <w:szCs w:val="22"/>
          <w:lang w:val="en-US" w:eastAsia="zh-CN"/>
        </w:rPr>
        <w:t>work</w:t>
      </w:r>
      <w:r w:rsidR="00CC2FD3" w:rsidRPr="00C91A09">
        <w:rPr>
          <w:rFonts w:hint="eastAsia"/>
          <w:sz w:val="22"/>
          <w:szCs w:val="22"/>
          <w:lang w:val="en-US" w:eastAsia="zh-CN"/>
        </w:rPr>
        <w:t>s</w:t>
      </w:r>
      <w:r w:rsidR="00EE53DB" w:rsidRPr="00C91A09">
        <w:rPr>
          <w:sz w:val="22"/>
          <w:szCs w:val="22"/>
          <w:lang w:val="en-US" w:eastAsia="zh-CN"/>
        </w:rPr>
        <w:t xml:space="preserve"> in</w:t>
      </w:r>
      <w:r w:rsidR="00875962" w:rsidRPr="00C91A09">
        <w:rPr>
          <w:sz w:val="22"/>
          <w:szCs w:val="22"/>
          <w:lang w:val="en-US" w:eastAsia="zh-CN"/>
        </w:rPr>
        <w:t xml:space="preserve"> RAN3</w:t>
      </w:r>
      <w:r w:rsidR="00EE53DB" w:rsidRPr="00C91A09">
        <w:rPr>
          <w:sz w:val="22"/>
          <w:szCs w:val="22"/>
          <w:lang w:val="en-US" w:eastAsia="zh-CN"/>
        </w:rPr>
        <w:t>. We</w:t>
      </w:r>
      <w:r w:rsidR="00875962" w:rsidRPr="00C91A09">
        <w:rPr>
          <w:sz w:val="22"/>
          <w:szCs w:val="22"/>
          <w:lang w:val="en-US" w:eastAsia="zh-CN"/>
        </w:rPr>
        <w:t xml:space="preserve"> </w:t>
      </w:r>
      <w:r w:rsidR="00EE53DB" w:rsidRPr="00C91A09">
        <w:rPr>
          <w:sz w:val="22"/>
          <w:szCs w:val="22"/>
          <w:lang w:val="en-US" w:eastAsia="zh-CN"/>
        </w:rPr>
        <w:t>think such a complex process</w:t>
      </w:r>
      <w:r w:rsidR="00875962" w:rsidRPr="00C91A09">
        <w:rPr>
          <w:sz w:val="22"/>
          <w:szCs w:val="22"/>
          <w:lang w:val="en-US" w:eastAsia="zh-CN"/>
        </w:rPr>
        <w:t xml:space="preserve"> </w:t>
      </w:r>
      <w:r w:rsidR="00EE53DB" w:rsidRPr="00C91A09">
        <w:rPr>
          <w:sz w:val="22"/>
          <w:szCs w:val="22"/>
          <w:lang w:val="en-US" w:eastAsia="zh-CN"/>
        </w:rPr>
        <w:t xml:space="preserve">is </w:t>
      </w:r>
      <w:r w:rsidR="00875962" w:rsidRPr="00C91A09">
        <w:rPr>
          <w:sz w:val="22"/>
          <w:szCs w:val="22"/>
          <w:lang w:val="en-US" w:eastAsia="zh-CN"/>
        </w:rPr>
        <w:t xml:space="preserve">unnecessary for the purpose of </w:t>
      </w:r>
      <w:r w:rsidR="0016307E">
        <w:rPr>
          <w:sz w:val="22"/>
          <w:szCs w:val="22"/>
          <w:lang w:val="en-US" w:eastAsia="zh-CN"/>
        </w:rPr>
        <w:t>PDC</w:t>
      </w:r>
      <w:r w:rsidR="00EE53DB" w:rsidRPr="00C91A09">
        <w:rPr>
          <w:sz w:val="22"/>
          <w:szCs w:val="22"/>
          <w:lang w:val="en-US" w:eastAsia="zh-CN"/>
        </w:rPr>
        <w:t xml:space="preserve"> in R17.</w:t>
      </w:r>
      <w:r w:rsidRPr="00C91A09">
        <w:rPr>
          <w:rFonts w:hint="eastAsia"/>
          <w:sz w:val="22"/>
          <w:szCs w:val="22"/>
          <w:lang w:val="en-US" w:eastAsia="zh-CN"/>
        </w:rPr>
        <w:t xml:space="preserve"> </w:t>
      </w:r>
      <w:r w:rsidR="00875962" w:rsidRPr="00C91A09">
        <w:rPr>
          <w:sz w:val="22"/>
          <w:szCs w:val="22"/>
          <w:lang w:val="en-US" w:eastAsia="zh-CN"/>
        </w:rPr>
        <w:t xml:space="preserve">Additionally, </w:t>
      </w:r>
      <w:r w:rsidRPr="00C91A09">
        <w:rPr>
          <w:rFonts w:hint="eastAsia"/>
          <w:sz w:val="22"/>
          <w:szCs w:val="22"/>
          <w:lang w:val="en-US" w:eastAsia="zh-CN"/>
        </w:rPr>
        <w:t>if</w:t>
      </w:r>
      <w:r w:rsidRPr="00C91A09">
        <w:rPr>
          <w:sz w:val="22"/>
          <w:szCs w:val="22"/>
          <w:lang w:val="en-US" w:eastAsia="zh-CN"/>
        </w:rPr>
        <w:t xml:space="preserve"> </w:t>
      </w:r>
      <w:proofErr w:type="spellStart"/>
      <w:r w:rsidRPr="00C91A09">
        <w:rPr>
          <w:sz w:val="22"/>
          <w:szCs w:val="22"/>
          <w:lang w:val="en-US" w:eastAsia="zh-CN"/>
        </w:rPr>
        <w:t>gNB</w:t>
      </w:r>
      <w:proofErr w:type="spellEnd"/>
      <w:r w:rsidRPr="00C91A09">
        <w:rPr>
          <w:sz w:val="22"/>
          <w:szCs w:val="22"/>
          <w:lang w:val="en-US" w:eastAsia="zh-CN"/>
        </w:rPr>
        <w:t xml:space="preserve"> pre-compensation</w:t>
      </w:r>
      <w:r w:rsidRPr="00C91A09">
        <w:rPr>
          <w:bCs/>
          <w:sz w:val="22"/>
          <w:szCs w:val="22"/>
          <w:lang w:eastAsia="zh-CN"/>
        </w:rPr>
        <w:t xml:space="preserve"> is supported</w:t>
      </w:r>
      <w:r w:rsidRPr="00C91A09">
        <w:rPr>
          <w:rFonts w:hint="eastAsia"/>
          <w:sz w:val="22"/>
          <w:szCs w:val="22"/>
          <w:lang w:eastAsia="zh-CN"/>
        </w:rPr>
        <w:t>,</w:t>
      </w:r>
      <w:r w:rsidRPr="00C91A09">
        <w:rPr>
          <w:sz w:val="22"/>
          <w:szCs w:val="22"/>
          <w:lang w:eastAsia="zh-CN"/>
        </w:rPr>
        <w:t xml:space="preserve"> </w:t>
      </w:r>
      <w:r w:rsidR="00875962" w:rsidRPr="00C91A09">
        <w:rPr>
          <w:sz w:val="22"/>
          <w:szCs w:val="22"/>
          <w:lang w:val="en-US" w:eastAsia="zh-CN"/>
        </w:rPr>
        <w:t>mechanisms to inform the UE about pre-compensation are required to avoid double compensation.</w:t>
      </w:r>
    </w:p>
    <w:p w14:paraId="629EF630" w14:textId="699F388B" w:rsidR="00D90D51" w:rsidRPr="00C91A09" w:rsidRDefault="00F526EB" w:rsidP="00AC0135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b/>
          <w:bCs/>
          <w:sz w:val="22"/>
          <w:szCs w:val="22"/>
        </w:rPr>
      </w:pPr>
      <w:r w:rsidRPr="00C91A09">
        <w:rPr>
          <w:rFonts w:hint="eastAsia"/>
          <w:b/>
          <w:bCs/>
          <w:sz w:val="22"/>
          <w:szCs w:val="22"/>
        </w:rPr>
        <w:t xml:space="preserve">Proposal </w:t>
      </w:r>
      <w:r w:rsidR="00B17C5F" w:rsidRPr="00C91A09">
        <w:rPr>
          <w:b/>
          <w:bCs/>
          <w:sz w:val="22"/>
          <w:szCs w:val="22"/>
        </w:rPr>
        <w:t>3</w:t>
      </w:r>
      <w:r w:rsidRPr="00C91A09">
        <w:rPr>
          <w:rFonts w:hint="eastAsia"/>
          <w:b/>
          <w:bCs/>
          <w:sz w:val="22"/>
          <w:szCs w:val="22"/>
        </w:rPr>
        <w:t xml:space="preserve">: </w:t>
      </w:r>
      <w:r w:rsidR="001024C6" w:rsidRPr="00C91A09">
        <w:rPr>
          <w:b/>
          <w:bCs/>
          <w:sz w:val="22"/>
          <w:szCs w:val="22"/>
        </w:rPr>
        <w:t>N</w:t>
      </w:r>
      <w:r w:rsidRPr="00C91A09">
        <w:rPr>
          <w:rFonts w:hint="eastAsia"/>
          <w:b/>
          <w:bCs/>
          <w:sz w:val="22"/>
          <w:szCs w:val="22"/>
        </w:rPr>
        <w:t xml:space="preserve">etwork pre-compensation should not be supported for </w:t>
      </w:r>
      <w:r w:rsidR="001024C6" w:rsidRPr="00C91A09">
        <w:rPr>
          <w:rFonts w:hint="eastAsia"/>
          <w:b/>
          <w:bCs/>
          <w:sz w:val="22"/>
          <w:szCs w:val="22"/>
        </w:rPr>
        <w:t xml:space="preserve">the limited time </w:t>
      </w:r>
      <w:r w:rsidRPr="00C91A09">
        <w:rPr>
          <w:rFonts w:hint="eastAsia"/>
          <w:b/>
          <w:bCs/>
          <w:sz w:val="22"/>
          <w:szCs w:val="22"/>
        </w:rPr>
        <w:t>in R17</w:t>
      </w:r>
      <w:r w:rsidR="001024C6" w:rsidRPr="00C91A09">
        <w:rPr>
          <w:b/>
          <w:bCs/>
          <w:sz w:val="22"/>
          <w:szCs w:val="22"/>
          <w:lang w:eastAsia="zh-CN"/>
        </w:rPr>
        <w:t xml:space="preserve">, </w:t>
      </w:r>
      <w:r w:rsidRPr="00C91A09">
        <w:rPr>
          <w:rFonts w:hint="eastAsia"/>
          <w:b/>
          <w:bCs/>
          <w:sz w:val="22"/>
          <w:szCs w:val="22"/>
        </w:rPr>
        <w:t>regardless of whether TA-based PDC method or RTT-based PDC method is used.</w:t>
      </w:r>
    </w:p>
    <w:p w14:paraId="56ABF578" w14:textId="0270FA17" w:rsidR="00AE2117" w:rsidRPr="00AE2117" w:rsidRDefault="00AE2117" w:rsidP="0019089C">
      <w:pPr>
        <w:pStyle w:val="1"/>
        <w:numPr>
          <w:ilvl w:val="0"/>
          <w:numId w:val="22"/>
        </w:numPr>
        <w:spacing w:line="240" w:lineRule="auto"/>
        <w:ind w:left="1134" w:hanging="1134"/>
        <w:rPr>
          <w:rFonts w:eastAsia="宋体"/>
        </w:rPr>
      </w:pPr>
      <w:r w:rsidRPr="007D3E81">
        <w:rPr>
          <w:rFonts w:eastAsia="宋体"/>
        </w:rPr>
        <w:t>Conclusion</w:t>
      </w:r>
    </w:p>
    <w:p w14:paraId="1DF4E725" w14:textId="1C492AC1" w:rsidR="00AE2117" w:rsidRDefault="00AE2117" w:rsidP="00AC0135">
      <w:pPr>
        <w:spacing w:before="180" w:line="360" w:lineRule="auto"/>
        <w:jc w:val="both"/>
        <w:rPr>
          <w:sz w:val="22"/>
          <w:szCs w:val="22"/>
          <w:lang w:eastAsia="zh-CN"/>
        </w:rPr>
      </w:pPr>
      <w:r w:rsidRPr="00227AC5">
        <w:rPr>
          <w:sz w:val="22"/>
          <w:szCs w:val="22"/>
          <w:lang w:eastAsia="zh-CN"/>
        </w:rPr>
        <w:t xml:space="preserve">Based on the discussion in this paper, </w:t>
      </w:r>
      <w:r w:rsidR="006308A2">
        <w:rPr>
          <w:sz w:val="22"/>
          <w:szCs w:val="22"/>
          <w:lang w:eastAsia="zh-CN"/>
        </w:rPr>
        <w:t>t</w:t>
      </w:r>
      <w:r w:rsidR="006308A2" w:rsidRPr="001D258B">
        <w:rPr>
          <w:sz w:val="22"/>
          <w:szCs w:val="22"/>
          <w:lang w:eastAsia="zh-CN"/>
        </w:rPr>
        <w:t>he observation and proposals are given</w:t>
      </w:r>
      <w:r w:rsidR="006308A2">
        <w:rPr>
          <w:sz w:val="22"/>
          <w:szCs w:val="22"/>
          <w:lang w:eastAsia="zh-CN"/>
        </w:rPr>
        <w:t xml:space="preserve"> below</w:t>
      </w:r>
      <w:r w:rsidR="006308A2">
        <w:rPr>
          <w:sz w:val="22"/>
          <w:szCs w:val="22"/>
          <w:lang w:eastAsia="zh-CN"/>
        </w:rPr>
        <w:t>.</w:t>
      </w:r>
    </w:p>
    <w:p w14:paraId="08D44E64" w14:textId="40303195" w:rsidR="00073D27" w:rsidRPr="00AC0135" w:rsidRDefault="00073D27" w:rsidP="00AC0135">
      <w:pPr>
        <w:jc w:val="both"/>
        <w:rPr>
          <w:rFonts w:eastAsia="宋体"/>
          <w:b/>
          <w:sz w:val="22"/>
          <w:lang w:val="pl-PL" w:eastAsia="zh-CN"/>
        </w:rPr>
      </w:pPr>
      <w:r w:rsidRPr="00AC0135">
        <w:rPr>
          <w:rFonts w:eastAsia="宋体"/>
          <w:b/>
          <w:sz w:val="22"/>
          <w:lang w:val="pl-PL" w:eastAsia="zh-CN"/>
        </w:rPr>
        <w:t xml:space="preserve">Observation 1: To reduce the double compensation, the </w:t>
      </w:r>
      <w:proofErr w:type="spellStart"/>
      <w:r w:rsidRPr="00AC0135">
        <w:rPr>
          <w:rFonts w:eastAsia="宋体"/>
          <w:b/>
          <w:sz w:val="22"/>
          <w:lang w:val="pl-PL" w:eastAsia="zh-CN"/>
        </w:rPr>
        <w:t>gNB</w:t>
      </w:r>
      <w:proofErr w:type="spellEnd"/>
      <w:r w:rsidRPr="00AC0135">
        <w:rPr>
          <w:rFonts w:eastAsia="宋体"/>
          <w:b/>
          <w:sz w:val="22"/>
          <w:lang w:val="pl-PL" w:eastAsia="zh-CN"/>
        </w:rPr>
        <w:t xml:space="preserve"> needs to inform the UE whether to perform UE-side PDC.</w:t>
      </w:r>
    </w:p>
    <w:p w14:paraId="064FD3EA" w14:textId="13EAEEFB" w:rsidR="00227AC5" w:rsidRPr="00AC0135" w:rsidRDefault="00227AC5" w:rsidP="00AC0135">
      <w:pPr>
        <w:jc w:val="both"/>
        <w:rPr>
          <w:rFonts w:eastAsia="宋体"/>
          <w:b/>
          <w:sz w:val="22"/>
          <w:lang w:val="pl-PL" w:eastAsia="zh-CN"/>
        </w:rPr>
      </w:pPr>
      <w:r w:rsidRPr="00AC0135">
        <w:rPr>
          <w:rFonts w:eastAsia="宋体"/>
          <w:b/>
          <w:sz w:val="22"/>
          <w:lang w:val="pl-PL" w:eastAsia="zh-CN"/>
        </w:rPr>
        <w:t>Proposal</w:t>
      </w:r>
      <w:r w:rsidR="006308A2" w:rsidRPr="00AC0135">
        <w:rPr>
          <w:rFonts w:eastAsia="宋体"/>
          <w:b/>
          <w:sz w:val="22"/>
          <w:lang w:val="pl-PL" w:eastAsia="zh-CN"/>
        </w:rPr>
        <w:t xml:space="preserve"> </w:t>
      </w:r>
      <w:r w:rsidRPr="00AC0135">
        <w:rPr>
          <w:rFonts w:eastAsia="宋体"/>
          <w:b/>
          <w:sz w:val="22"/>
          <w:lang w:val="pl-PL" w:eastAsia="zh-CN"/>
        </w:rPr>
        <w:t>1</w:t>
      </w:r>
      <w:r w:rsidRPr="00AC0135">
        <w:rPr>
          <w:rFonts w:eastAsia="宋体" w:hint="eastAsia"/>
          <w:b/>
          <w:sz w:val="22"/>
          <w:lang w:val="pl-PL" w:eastAsia="zh-CN"/>
        </w:rPr>
        <w:t>:</w:t>
      </w:r>
      <w:r w:rsidRPr="00AC0135">
        <w:rPr>
          <w:rFonts w:eastAsia="宋体"/>
          <w:b/>
          <w:sz w:val="22"/>
          <w:lang w:val="pl-PL" w:eastAsia="zh-CN"/>
        </w:rPr>
        <w:t xml:space="preserve"> The gNB enables/disables UE-side PDC via unicast-RRC signaling for TA-based PDC method.</w:t>
      </w:r>
    </w:p>
    <w:p w14:paraId="652C8788" w14:textId="7823313C" w:rsidR="00227AC5" w:rsidRPr="00AC0135" w:rsidRDefault="00227AC5" w:rsidP="00AC0135">
      <w:pPr>
        <w:jc w:val="both"/>
        <w:rPr>
          <w:rFonts w:eastAsia="宋体"/>
          <w:b/>
          <w:sz w:val="22"/>
          <w:lang w:val="pl-PL" w:eastAsia="zh-CN"/>
        </w:rPr>
      </w:pPr>
      <w:r w:rsidRPr="00AC0135">
        <w:rPr>
          <w:rFonts w:eastAsia="宋体"/>
          <w:b/>
          <w:sz w:val="22"/>
          <w:lang w:val="pl-PL" w:eastAsia="zh-CN"/>
        </w:rPr>
        <w:t xml:space="preserve">Proposal 2: RAN2 </w:t>
      </w:r>
      <w:r w:rsidRPr="00AC0135">
        <w:rPr>
          <w:rFonts w:eastAsia="宋体" w:hint="eastAsia"/>
          <w:b/>
          <w:sz w:val="22"/>
          <w:lang w:val="pl-PL" w:eastAsia="zh-CN"/>
        </w:rPr>
        <w:t xml:space="preserve">further </w:t>
      </w:r>
      <w:r w:rsidRPr="00AC0135">
        <w:rPr>
          <w:rFonts w:eastAsia="宋体"/>
          <w:b/>
          <w:sz w:val="22"/>
          <w:lang w:val="pl-PL" w:eastAsia="zh-CN"/>
        </w:rPr>
        <w:t xml:space="preserve">waits for RAN1 to get </w:t>
      </w:r>
      <w:r w:rsidR="00E965F4" w:rsidRPr="00AC0135">
        <w:rPr>
          <w:rFonts w:eastAsia="宋体"/>
          <w:b/>
          <w:sz w:val="22"/>
          <w:lang w:val="pl-PL" w:eastAsia="zh-CN"/>
        </w:rPr>
        <w:t xml:space="preserve">a </w:t>
      </w:r>
      <w:r w:rsidRPr="00AC0135">
        <w:rPr>
          <w:rFonts w:eastAsia="宋体"/>
          <w:b/>
          <w:sz w:val="22"/>
          <w:lang w:val="pl-PL" w:eastAsia="zh-CN"/>
        </w:rPr>
        <w:t>better understating of RTT-based solution.</w:t>
      </w:r>
    </w:p>
    <w:p w14:paraId="70155354" w14:textId="6E8A2EDF" w:rsidR="00227AC5" w:rsidRPr="00AC0135" w:rsidRDefault="00227AC5" w:rsidP="00AC0135">
      <w:pPr>
        <w:jc w:val="both"/>
        <w:rPr>
          <w:rFonts w:eastAsia="宋体"/>
          <w:b/>
          <w:sz w:val="22"/>
          <w:lang w:val="pl-PL" w:eastAsia="zh-CN"/>
        </w:rPr>
      </w:pPr>
      <w:r w:rsidRPr="00AC0135">
        <w:rPr>
          <w:rFonts w:eastAsia="宋体"/>
          <w:b/>
          <w:sz w:val="22"/>
          <w:lang w:val="pl-PL" w:eastAsia="zh-CN"/>
        </w:rPr>
        <w:t>Observation 2</w:t>
      </w:r>
      <w:r w:rsidRPr="00AC0135">
        <w:rPr>
          <w:rFonts w:eastAsia="宋体" w:hint="eastAsia"/>
          <w:b/>
          <w:sz w:val="22"/>
          <w:lang w:val="pl-PL" w:eastAsia="zh-CN"/>
        </w:rPr>
        <w:t>:</w:t>
      </w:r>
      <w:r w:rsidRPr="00AC0135">
        <w:rPr>
          <w:rFonts w:eastAsia="宋体"/>
          <w:b/>
          <w:sz w:val="22"/>
          <w:lang w:val="pl-PL" w:eastAsia="zh-CN"/>
        </w:rPr>
        <w:t xml:space="preserve"> When the UE-side PD estimation procedure is inaccurate, </w:t>
      </w:r>
      <w:proofErr w:type="spellStart"/>
      <w:r w:rsidRPr="00AC0135">
        <w:rPr>
          <w:rFonts w:eastAsia="宋体"/>
          <w:b/>
          <w:sz w:val="22"/>
          <w:lang w:val="pl-PL" w:eastAsia="zh-CN"/>
        </w:rPr>
        <w:t>gNB</w:t>
      </w:r>
      <w:proofErr w:type="spellEnd"/>
      <w:r w:rsidRPr="00AC0135">
        <w:rPr>
          <w:rFonts w:eastAsia="宋体"/>
          <w:b/>
          <w:sz w:val="22"/>
          <w:lang w:val="pl-PL" w:eastAsia="zh-CN"/>
        </w:rPr>
        <w:t xml:space="preserve"> based pre-compensation can avoid error components.</w:t>
      </w:r>
    </w:p>
    <w:p w14:paraId="49E6816F" w14:textId="7B629986" w:rsidR="00227AC5" w:rsidRPr="00AC0135" w:rsidRDefault="00227AC5" w:rsidP="00AC0135">
      <w:pPr>
        <w:jc w:val="both"/>
        <w:rPr>
          <w:rFonts w:eastAsia="宋体"/>
          <w:b/>
          <w:sz w:val="22"/>
          <w:lang w:val="pl-PL" w:eastAsia="zh-CN"/>
        </w:rPr>
      </w:pPr>
      <w:r w:rsidRPr="00AC0135">
        <w:rPr>
          <w:rFonts w:eastAsia="宋体" w:hint="eastAsia"/>
          <w:b/>
          <w:sz w:val="22"/>
          <w:lang w:val="pl-PL" w:eastAsia="zh-CN"/>
        </w:rPr>
        <w:t xml:space="preserve">Observation </w:t>
      </w:r>
      <w:r w:rsidRPr="00AC0135">
        <w:rPr>
          <w:rFonts w:eastAsia="宋体"/>
          <w:b/>
          <w:sz w:val="22"/>
          <w:lang w:val="pl-PL" w:eastAsia="zh-CN"/>
        </w:rPr>
        <w:t>3</w:t>
      </w:r>
      <w:r w:rsidRPr="00AC0135">
        <w:rPr>
          <w:rFonts w:eastAsia="宋体" w:hint="eastAsia"/>
          <w:b/>
          <w:sz w:val="22"/>
          <w:lang w:val="pl-PL" w:eastAsia="zh-CN"/>
        </w:rPr>
        <w:t>:</w:t>
      </w:r>
      <w:r w:rsidRPr="00AC0135">
        <w:rPr>
          <w:rFonts w:eastAsia="宋体"/>
          <w:b/>
          <w:sz w:val="22"/>
          <w:lang w:val="pl-PL" w:eastAsia="zh-CN"/>
        </w:rPr>
        <w:t xml:space="preserve"> </w:t>
      </w:r>
      <w:proofErr w:type="spellStart"/>
      <w:r w:rsidRPr="00AC0135">
        <w:rPr>
          <w:rFonts w:eastAsia="宋体"/>
          <w:b/>
          <w:sz w:val="22"/>
          <w:lang w:val="pl-PL" w:eastAsia="zh-CN"/>
        </w:rPr>
        <w:t>gNB</w:t>
      </w:r>
      <w:proofErr w:type="spellEnd"/>
      <w:r w:rsidRPr="00AC0135">
        <w:rPr>
          <w:rFonts w:eastAsia="宋体"/>
          <w:b/>
          <w:sz w:val="22"/>
          <w:lang w:val="pl-PL" w:eastAsia="zh-CN"/>
        </w:rPr>
        <w:t xml:space="preserve"> can flexibly configure </w:t>
      </w:r>
      <w:proofErr w:type="spellStart"/>
      <w:r w:rsidRPr="00AC0135">
        <w:rPr>
          <w:rFonts w:eastAsia="宋体"/>
          <w:b/>
          <w:sz w:val="22"/>
          <w:lang w:val="pl-PL" w:eastAsia="zh-CN"/>
        </w:rPr>
        <w:t>gNB</w:t>
      </w:r>
      <w:proofErr w:type="spellEnd"/>
      <w:r w:rsidRPr="00AC0135">
        <w:rPr>
          <w:rFonts w:eastAsia="宋体"/>
          <w:b/>
          <w:sz w:val="22"/>
          <w:lang w:val="pl-PL" w:eastAsia="zh-CN"/>
        </w:rPr>
        <w:t>-based and UE-based PDC based on UE capability.</w:t>
      </w:r>
    </w:p>
    <w:p w14:paraId="7E72CCAA" w14:textId="02693E01" w:rsidR="00227AC5" w:rsidRPr="00AC0135" w:rsidRDefault="00227AC5" w:rsidP="00AC0135">
      <w:pPr>
        <w:jc w:val="both"/>
        <w:rPr>
          <w:rFonts w:eastAsia="宋体"/>
          <w:b/>
          <w:sz w:val="22"/>
          <w:lang w:val="pl-PL" w:eastAsia="zh-CN"/>
        </w:rPr>
      </w:pPr>
      <w:r w:rsidRPr="00AC0135">
        <w:rPr>
          <w:rFonts w:eastAsia="宋体" w:hint="eastAsia"/>
          <w:b/>
          <w:sz w:val="22"/>
          <w:lang w:val="pl-PL" w:eastAsia="zh-CN"/>
        </w:rPr>
        <w:t xml:space="preserve">Proposal </w:t>
      </w:r>
      <w:r w:rsidRPr="00AC0135">
        <w:rPr>
          <w:rFonts w:eastAsia="宋体"/>
          <w:b/>
          <w:sz w:val="22"/>
          <w:lang w:val="pl-PL" w:eastAsia="zh-CN"/>
        </w:rPr>
        <w:t>3</w:t>
      </w:r>
      <w:r w:rsidRPr="00AC0135">
        <w:rPr>
          <w:rFonts w:eastAsia="宋体" w:hint="eastAsia"/>
          <w:b/>
          <w:sz w:val="22"/>
          <w:lang w:val="pl-PL" w:eastAsia="zh-CN"/>
        </w:rPr>
        <w:t>:</w:t>
      </w:r>
      <w:r w:rsidRPr="00AC0135">
        <w:rPr>
          <w:rFonts w:eastAsia="宋体"/>
          <w:b/>
          <w:sz w:val="22"/>
          <w:lang w:val="pl-PL" w:eastAsia="zh-CN"/>
        </w:rPr>
        <w:t xml:space="preserve"> N</w:t>
      </w:r>
      <w:r w:rsidRPr="00AC0135">
        <w:rPr>
          <w:rFonts w:eastAsia="宋体" w:hint="eastAsia"/>
          <w:b/>
          <w:sz w:val="22"/>
          <w:lang w:val="pl-PL" w:eastAsia="zh-CN"/>
        </w:rPr>
        <w:t>etwork pre-compensation should not be supported for the limited time in R17</w:t>
      </w:r>
      <w:r w:rsidRPr="00AC0135">
        <w:rPr>
          <w:rFonts w:eastAsia="宋体"/>
          <w:b/>
          <w:sz w:val="22"/>
          <w:lang w:val="pl-PL" w:eastAsia="zh-CN"/>
        </w:rPr>
        <w:t xml:space="preserve">, </w:t>
      </w:r>
      <w:r w:rsidRPr="00AC0135">
        <w:rPr>
          <w:rFonts w:eastAsia="宋体" w:hint="eastAsia"/>
          <w:b/>
          <w:sz w:val="22"/>
          <w:lang w:val="pl-PL" w:eastAsia="zh-CN"/>
        </w:rPr>
        <w:t>regardless of whether TA-based PDC method or RTT-based PDC method is used.</w:t>
      </w:r>
    </w:p>
    <w:p w14:paraId="6B9AE538" w14:textId="7DA177BF" w:rsidR="00AE2117" w:rsidRPr="0019089C" w:rsidRDefault="00AE2117" w:rsidP="0019089C">
      <w:pPr>
        <w:pStyle w:val="1"/>
        <w:numPr>
          <w:ilvl w:val="0"/>
          <w:numId w:val="22"/>
        </w:numPr>
        <w:spacing w:line="240" w:lineRule="auto"/>
        <w:ind w:left="1134" w:hanging="1134"/>
        <w:rPr>
          <w:rFonts w:eastAsia="宋体"/>
        </w:rPr>
      </w:pPr>
      <w:r w:rsidRPr="0019089C">
        <w:rPr>
          <w:rFonts w:eastAsia="宋体"/>
        </w:rPr>
        <w:t>Reference</w:t>
      </w:r>
    </w:p>
    <w:p w14:paraId="5088949D" w14:textId="7662A3BF" w:rsidR="00C91A09" w:rsidRDefault="00C91A09" w:rsidP="00C91A09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sz w:val="22"/>
          <w:szCs w:val="22"/>
          <w:lang w:eastAsia="zh-CN"/>
        </w:rPr>
      </w:pPr>
      <w:r w:rsidRPr="00C91A09">
        <w:rPr>
          <w:sz w:val="22"/>
          <w:szCs w:val="22"/>
          <w:lang w:eastAsia="zh-CN"/>
        </w:rPr>
        <w:t>R2-2102071</w:t>
      </w:r>
      <w:r>
        <w:rPr>
          <w:rFonts w:hint="eastAsia"/>
          <w:sz w:val="22"/>
          <w:szCs w:val="22"/>
          <w:lang w:eastAsia="zh-CN"/>
        </w:rPr>
        <w:t>,</w:t>
      </w:r>
      <w:r>
        <w:rPr>
          <w:sz w:val="22"/>
          <w:szCs w:val="22"/>
          <w:lang w:eastAsia="zh-CN"/>
        </w:rPr>
        <w:t xml:space="preserve"> </w:t>
      </w:r>
      <w:r w:rsidRPr="00C91A09">
        <w:rPr>
          <w:sz w:val="22"/>
          <w:szCs w:val="22"/>
          <w:lang w:eastAsia="zh-CN"/>
        </w:rPr>
        <w:t>Summary on Enhancements for support of time synchronization (8.5.2)</w:t>
      </w:r>
      <w:r w:rsidR="00061884">
        <w:rPr>
          <w:sz w:val="22"/>
          <w:szCs w:val="22"/>
          <w:lang w:eastAsia="zh-CN"/>
        </w:rPr>
        <w:t>,</w:t>
      </w:r>
      <w:r w:rsidR="00061884" w:rsidRPr="00061884">
        <w:t xml:space="preserve"> </w:t>
      </w:r>
      <w:r w:rsidR="00061884" w:rsidRPr="00061884">
        <w:rPr>
          <w:sz w:val="22"/>
          <w:szCs w:val="22"/>
          <w:lang w:eastAsia="zh-CN"/>
        </w:rPr>
        <w:t>Ericsson</w:t>
      </w:r>
    </w:p>
    <w:p w14:paraId="0A46F142" w14:textId="74E7D3E5" w:rsidR="00DE6BCB" w:rsidRPr="000C37ED" w:rsidRDefault="00DE6BCB" w:rsidP="00C91A09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sz w:val="22"/>
          <w:szCs w:val="22"/>
          <w:lang w:eastAsia="zh-CN"/>
        </w:rPr>
      </w:pPr>
      <w:r w:rsidRPr="000C37ED">
        <w:rPr>
          <w:sz w:val="22"/>
          <w:szCs w:val="22"/>
          <w:lang w:eastAsia="zh-CN"/>
        </w:rPr>
        <w:t>R1-2104136, Final feature lead summary on propagation delay compensation enhanc</w:t>
      </w:r>
      <w:r w:rsidRPr="004D4D8A">
        <w:rPr>
          <w:sz w:val="22"/>
          <w:szCs w:val="22"/>
          <w:lang w:eastAsia="zh-CN"/>
        </w:rPr>
        <w:t>ements</w:t>
      </w:r>
      <w:r w:rsidR="004D4D8A" w:rsidRPr="004D4D8A">
        <w:rPr>
          <w:rFonts w:eastAsia="宋体"/>
          <w:sz w:val="22"/>
          <w:szCs w:val="22"/>
          <w:lang w:eastAsia="zh-CN"/>
        </w:rPr>
        <w:t>,</w:t>
      </w:r>
      <w:r w:rsidR="004D4D8A" w:rsidRPr="004D4D8A">
        <w:t xml:space="preserve"> </w:t>
      </w:r>
      <w:r w:rsidR="004D4D8A" w:rsidRPr="004D4D8A">
        <w:rPr>
          <w:rFonts w:eastAsia="宋体"/>
          <w:sz w:val="22"/>
          <w:szCs w:val="22"/>
          <w:lang w:eastAsia="zh-CN"/>
        </w:rPr>
        <w:t>Huawei</w:t>
      </w:r>
    </w:p>
    <w:p w14:paraId="706BA1B9" w14:textId="1948F654" w:rsidR="00C91A09" w:rsidRPr="00C91A09" w:rsidRDefault="009B0989" w:rsidP="00C91A09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sz w:val="22"/>
          <w:szCs w:val="22"/>
          <w:lang w:eastAsia="zh-CN"/>
        </w:rPr>
      </w:pPr>
      <w:r w:rsidRPr="00C91A09">
        <w:rPr>
          <w:sz w:val="22"/>
          <w:szCs w:val="22"/>
          <w:lang w:eastAsia="zh-CN"/>
        </w:rPr>
        <w:t>R1-2101265</w:t>
      </w:r>
      <w:r w:rsidR="004D4D8A" w:rsidRPr="000C37ED">
        <w:rPr>
          <w:sz w:val="22"/>
          <w:szCs w:val="22"/>
          <w:lang w:eastAsia="zh-CN"/>
        </w:rPr>
        <w:t xml:space="preserve">, </w:t>
      </w:r>
      <w:r w:rsidRPr="00C91A09">
        <w:rPr>
          <w:sz w:val="22"/>
          <w:szCs w:val="22"/>
          <w:lang w:eastAsia="zh-CN"/>
        </w:rPr>
        <w:t>Enhancements for support of time synchronization</w:t>
      </w:r>
      <w:r w:rsidR="004D4D8A" w:rsidRPr="000C37ED">
        <w:rPr>
          <w:sz w:val="22"/>
          <w:szCs w:val="22"/>
          <w:lang w:eastAsia="zh-CN"/>
        </w:rPr>
        <w:t xml:space="preserve">, </w:t>
      </w:r>
      <w:r w:rsidRPr="00C91A09">
        <w:rPr>
          <w:sz w:val="22"/>
          <w:szCs w:val="22"/>
          <w:lang w:eastAsia="zh-CN"/>
        </w:rPr>
        <w:t>Huawei</w:t>
      </w:r>
    </w:p>
    <w:sectPr w:rsidR="00C91A09" w:rsidRPr="00C91A09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572E6E" w14:textId="77777777" w:rsidR="00DA1F8E" w:rsidRDefault="00DA1F8E" w:rsidP="00912621">
      <w:pPr>
        <w:spacing w:after="0" w:line="240" w:lineRule="auto"/>
      </w:pPr>
      <w:r>
        <w:separator/>
      </w:r>
    </w:p>
  </w:endnote>
  <w:endnote w:type="continuationSeparator" w:id="0">
    <w:p w14:paraId="2480EAA0" w14:textId="77777777" w:rsidR="00DA1F8E" w:rsidRDefault="00DA1F8E" w:rsidP="009126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DD380E" w14:textId="77777777" w:rsidR="00DA1F8E" w:rsidRDefault="00DA1F8E" w:rsidP="00912621">
      <w:pPr>
        <w:spacing w:after="0" w:line="240" w:lineRule="auto"/>
      </w:pPr>
      <w:r>
        <w:separator/>
      </w:r>
    </w:p>
  </w:footnote>
  <w:footnote w:type="continuationSeparator" w:id="0">
    <w:p w14:paraId="3E2653B4" w14:textId="77777777" w:rsidR="00DA1F8E" w:rsidRDefault="00DA1F8E" w:rsidP="009126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70DE82F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lang w:val="en-US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D5F9262"/>
    <w:multiLevelType w:val="multilevel"/>
    <w:tmpl w:val="1D5F9262"/>
    <w:lvl w:ilvl="0">
      <w:start w:val="1"/>
      <w:numFmt w:val="bullet"/>
      <w:lvlText w:val=""/>
      <w:lvlJc w:val="left"/>
      <w:pPr>
        <w:tabs>
          <w:tab w:val="left" w:pos="567"/>
        </w:tabs>
        <w:ind w:left="567" w:hanging="567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9B53E1"/>
    <w:multiLevelType w:val="hybridMultilevel"/>
    <w:tmpl w:val="732009F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98712F"/>
    <w:multiLevelType w:val="multilevel"/>
    <w:tmpl w:val="2598712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D910E8"/>
    <w:multiLevelType w:val="hybridMultilevel"/>
    <w:tmpl w:val="E9E8ECA2"/>
    <w:lvl w:ilvl="0" w:tplc="A6A0CD62">
      <w:start w:val="1"/>
      <w:numFmt w:val="decimal"/>
      <w:lvlText w:val="Proposal %1: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3C5F4E43"/>
    <w:multiLevelType w:val="multilevel"/>
    <w:tmpl w:val="3C5F4E43"/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DA46A9A"/>
    <w:multiLevelType w:val="hybridMultilevel"/>
    <w:tmpl w:val="A582EA08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DCE3970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F7D3CDC"/>
    <w:multiLevelType w:val="multilevel"/>
    <w:tmpl w:val="4F7D3CDC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F237A5"/>
    <w:multiLevelType w:val="hybridMultilevel"/>
    <w:tmpl w:val="E9E8ECA2"/>
    <w:lvl w:ilvl="0" w:tplc="A6A0CD62">
      <w:start w:val="1"/>
      <w:numFmt w:val="decimal"/>
      <w:lvlText w:val="Proposal %1: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5938FF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61DC0555"/>
    <w:multiLevelType w:val="hybridMultilevel"/>
    <w:tmpl w:val="7C180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FA63B0"/>
    <w:multiLevelType w:val="multilevel"/>
    <w:tmpl w:val="62FA63B0"/>
    <w:lvl w:ilvl="0">
      <w:start w:val="1"/>
      <w:numFmt w:val="lowerLetter"/>
      <w:lvlText w:val="%1."/>
      <w:lvlJc w:val="left"/>
      <w:pPr>
        <w:ind w:left="86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80" w:hanging="420"/>
      </w:pPr>
    </w:lvl>
    <w:lvl w:ilvl="2">
      <w:start w:val="1"/>
      <w:numFmt w:val="lowerRoman"/>
      <w:lvlText w:val="%3."/>
      <w:lvlJc w:val="right"/>
      <w:pPr>
        <w:ind w:left="1700" w:hanging="420"/>
      </w:pPr>
    </w:lvl>
    <w:lvl w:ilvl="3">
      <w:start w:val="1"/>
      <w:numFmt w:val="decimal"/>
      <w:lvlText w:val="%4."/>
      <w:lvlJc w:val="left"/>
      <w:pPr>
        <w:ind w:left="2120" w:hanging="420"/>
      </w:pPr>
    </w:lvl>
    <w:lvl w:ilvl="4">
      <w:start w:val="1"/>
      <w:numFmt w:val="lowerLetter"/>
      <w:lvlText w:val="%5)"/>
      <w:lvlJc w:val="left"/>
      <w:pPr>
        <w:ind w:left="2540" w:hanging="420"/>
      </w:pPr>
    </w:lvl>
    <w:lvl w:ilvl="5">
      <w:start w:val="1"/>
      <w:numFmt w:val="lowerRoman"/>
      <w:lvlText w:val="%6."/>
      <w:lvlJc w:val="right"/>
      <w:pPr>
        <w:ind w:left="2960" w:hanging="420"/>
      </w:pPr>
    </w:lvl>
    <w:lvl w:ilvl="6">
      <w:start w:val="1"/>
      <w:numFmt w:val="decimal"/>
      <w:lvlText w:val="%7."/>
      <w:lvlJc w:val="left"/>
      <w:pPr>
        <w:ind w:left="3380" w:hanging="420"/>
      </w:pPr>
    </w:lvl>
    <w:lvl w:ilvl="7">
      <w:start w:val="1"/>
      <w:numFmt w:val="lowerLetter"/>
      <w:lvlText w:val="%8)"/>
      <w:lvlJc w:val="left"/>
      <w:pPr>
        <w:ind w:left="3800" w:hanging="420"/>
      </w:pPr>
    </w:lvl>
    <w:lvl w:ilvl="8">
      <w:start w:val="1"/>
      <w:numFmt w:val="lowerRoman"/>
      <w:lvlText w:val="%9."/>
      <w:lvlJc w:val="right"/>
      <w:pPr>
        <w:ind w:left="4220" w:hanging="420"/>
      </w:pPr>
    </w:lvl>
  </w:abstractNum>
  <w:abstractNum w:abstractNumId="17" w15:restartNumberingAfterBreak="0">
    <w:nsid w:val="633B07C8"/>
    <w:multiLevelType w:val="hybridMultilevel"/>
    <w:tmpl w:val="56BA819A"/>
    <w:lvl w:ilvl="0" w:tplc="D7A46904">
      <w:start w:val="1"/>
      <w:numFmt w:val="bullet"/>
      <w:lvlText w:val=""/>
      <w:lvlJc w:val="left"/>
      <w:pPr>
        <w:ind w:left="2039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45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7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9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1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3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5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99" w:hanging="420"/>
      </w:pPr>
      <w:rPr>
        <w:rFonts w:ascii="Wingdings" w:hAnsi="Wingdings" w:hint="default"/>
      </w:rPr>
    </w:lvl>
  </w:abstractNum>
  <w:abstractNum w:abstractNumId="18" w15:restartNumberingAfterBreak="0">
    <w:nsid w:val="675C71E3"/>
    <w:multiLevelType w:val="hybridMultilevel"/>
    <w:tmpl w:val="E34674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95E0A0C"/>
    <w:multiLevelType w:val="hybridMultilevel"/>
    <w:tmpl w:val="34145AD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C751125"/>
    <w:multiLevelType w:val="hybridMultilevel"/>
    <w:tmpl w:val="B5AAEF34"/>
    <w:lvl w:ilvl="0" w:tplc="09B8344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6E4C234E"/>
    <w:multiLevelType w:val="multilevel"/>
    <w:tmpl w:val="6E4C234E"/>
    <w:lvl w:ilvl="0">
      <w:start w:val="1"/>
      <w:numFmt w:val="lowerLetter"/>
      <w:pStyle w:val="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6E12C1"/>
    <w:multiLevelType w:val="hybridMultilevel"/>
    <w:tmpl w:val="6C2E82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D05F7E"/>
    <w:multiLevelType w:val="multilevel"/>
    <w:tmpl w:val="76D05F7E"/>
    <w:lvl w:ilvl="0">
      <w:start w:val="1"/>
      <w:numFmt w:val="decimal"/>
      <w:pStyle w:val="a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25" w15:restartNumberingAfterBreak="0">
    <w:nsid w:val="78DA062A"/>
    <w:multiLevelType w:val="multilevel"/>
    <w:tmpl w:val="78DA062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4"/>
  </w:num>
  <w:num w:numId="3">
    <w:abstractNumId w:val="22"/>
  </w:num>
  <w:num w:numId="4">
    <w:abstractNumId w:val="12"/>
  </w:num>
  <w:num w:numId="5">
    <w:abstractNumId w:val="6"/>
  </w:num>
  <w:num w:numId="6">
    <w:abstractNumId w:val="5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18"/>
  </w:num>
  <w:num w:numId="10">
    <w:abstractNumId w:val="16"/>
  </w:num>
  <w:num w:numId="11">
    <w:abstractNumId w:val="1"/>
  </w:num>
  <w:num w:numId="12">
    <w:abstractNumId w:val="25"/>
  </w:num>
  <w:num w:numId="13">
    <w:abstractNumId w:val="7"/>
  </w:num>
  <w:num w:numId="14">
    <w:abstractNumId w:val="15"/>
  </w:num>
  <w:num w:numId="15">
    <w:abstractNumId w:val="3"/>
  </w:num>
  <w:num w:numId="16">
    <w:abstractNumId w:val="2"/>
  </w:num>
  <w:num w:numId="17">
    <w:abstractNumId w:val="11"/>
  </w:num>
  <w:num w:numId="18">
    <w:abstractNumId w:val="10"/>
  </w:num>
  <w:num w:numId="19">
    <w:abstractNumId w:val="23"/>
  </w:num>
  <w:num w:numId="20">
    <w:abstractNumId w:val="4"/>
  </w:num>
  <w:num w:numId="21">
    <w:abstractNumId w:val="13"/>
  </w:num>
  <w:num w:numId="22">
    <w:abstractNumId w:val="20"/>
  </w:num>
  <w:num w:numId="23">
    <w:abstractNumId w:val="9"/>
  </w:num>
  <w:num w:numId="24">
    <w:abstractNumId w:val="0"/>
  </w:num>
  <w:num w:numId="25">
    <w:abstractNumId w:val="19"/>
  </w:num>
  <w:num w:numId="26">
    <w:abstractNumId w:val="17"/>
  </w:num>
  <w:num w:numId="27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3A5GWBsbGpgZmSjpKwanFxZn5eSAFJrUAYqNk6ywAAAA="/>
  </w:docVars>
  <w:rsids>
    <w:rsidRoot w:val="000B4E76"/>
    <w:rsid w:val="00005498"/>
    <w:rsid w:val="0000612D"/>
    <w:rsid w:val="000066A8"/>
    <w:rsid w:val="00017BB3"/>
    <w:rsid w:val="00020E38"/>
    <w:rsid w:val="0002254B"/>
    <w:rsid w:val="00025FCB"/>
    <w:rsid w:val="0003047D"/>
    <w:rsid w:val="00032963"/>
    <w:rsid w:val="00036389"/>
    <w:rsid w:val="000369EB"/>
    <w:rsid w:val="0004190C"/>
    <w:rsid w:val="00042F9E"/>
    <w:rsid w:val="00050CE1"/>
    <w:rsid w:val="0005124C"/>
    <w:rsid w:val="00052064"/>
    <w:rsid w:val="0005209D"/>
    <w:rsid w:val="00053D6B"/>
    <w:rsid w:val="000555C3"/>
    <w:rsid w:val="000573CA"/>
    <w:rsid w:val="000604F0"/>
    <w:rsid w:val="00061884"/>
    <w:rsid w:val="00073D27"/>
    <w:rsid w:val="00073E84"/>
    <w:rsid w:val="00075AD0"/>
    <w:rsid w:val="000767B8"/>
    <w:rsid w:val="000803E9"/>
    <w:rsid w:val="000824E4"/>
    <w:rsid w:val="0009037E"/>
    <w:rsid w:val="00090FBE"/>
    <w:rsid w:val="00091A59"/>
    <w:rsid w:val="0009603F"/>
    <w:rsid w:val="000965F2"/>
    <w:rsid w:val="00096841"/>
    <w:rsid w:val="000A3DF3"/>
    <w:rsid w:val="000A6F9E"/>
    <w:rsid w:val="000B0BE2"/>
    <w:rsid w:val="000B1609"/>
    <w:rsid w:val="000B4DE2"/>
    <w:rsid w:val="000B4E76"/>
    <w:rsid w:val="000C37ED"/>
    <w:rsid w:val="000C44C8"/>
    <w:rsid w:val="000C511B"/>
    <w:rsid w:val="000C5793"/>
    <w:rsid w:val="000C5937"/>
    <w:rsid w:val="000D106F"/>
    <w:rsid w:val="000D542A"/>
    <w:rsid w:val="000D741E"/>
    <w:rsid w:val="000D7737"/>
    <w:rsid w:val="000E10EC"/>
    <w:rsid w:val="000E11E4"/>
    <w:rsid w:val="000E1301"/>
    <w:rsid w:val="000E1B91"/>
    <w:rsid w:val="000E281B"/>
    <w:rsid w:val="000E2934"/>
    <w:rsid w:val="000E36E2"/>
    <w:rsid w:val="000E4C6D"/>
    <w:rsid w:val="000E6A20"/>
    <w:rsid w:val="000F1214"/>
    <w:rsid w:val="000F15DE"/>
    <w:rsid w:val="000F295F"/>
    <w:rsid w:val="000F32F0"/>
    <w:rsid w:val="001024C6"/>
    <w:rsid w:val="00105FBA"/>
    <w:rsid w:val="00106C0E"/>
    <w:rsid w:val="00111B68"/>
    <w:rsid w:val="001130EF"/>
    <w:rsid w:val="00115999"/>
    <w:rsid w:val="00120021"/>
    <w:rsid w:val="00121A8D"/>
    <w:rsid w:val="001259DC"/>
    <w:rsid w:val="00132D82"/>
    <w:rsid w:val="001401C9"/>
    <w:rsid w:val="001403B3"/>
    <w:rsid w:val="00141B0B"/>
    <w:rsid w:val="001479BA"/>
    <w:rsid w:val="00151F18"/>
    <w:rsid w:val="00154F84"/>
    <w:rsid w:val="001600AA"/>
    <w:rsid w:val="0016254D"/>
    <w:rsid w:val="0016307E"/>
    <w:rsid w:val="00164047"/>
    <w:rsid w:val="00164861"/>
    <w:rsid w:val="00166D8A"/>
    <w:rsid w:val="001708B7"/>
    <w:rsid w:val="00180045"/>
    <w:rsid w:val="00180F8A"/>
    <w:rsid w:val="001843F4"/>
    <w:rsid w:val="001860BF"/>
    <w:rsid w:val="001868B7"/>
    <w:rsid w:val="0019089C"/>
    <w:rsid w:val="0019157A"/>
    <w:rsid w:val="00191FD3"/>
    <w:rsid w:val="00192073"/>
    <w:rsid w:val="00193698"/>
    <w:rsid w:val="0019507E"/>
    <w:rsid w:val="00196AA8"/>
    <w:rsid w:val="00196EA7"/>
    <w:rsid w:val="001A13C2"/>
    <w:rsid w:val="001A3453"/>
    <w:rsid w:val="001A3791"/>
    <w:rsid w:val="001A4A26"/>
    <w:rsid w:val="001B2B14"/>
    <w:rsid w:val="001B2FF4"/>
    <w:rsid w:val="001B35C7"/>
    <w:rsid w:val="001B3AF9"/>
    <w:rsid w:val="001B3EE6"/>
    <w:rsid w:val="001B574B"/>
    <w:rsid w:val="001B5AB4"/>
    <w:rsid w:val="001B65EE"/>
    <w:rsid w:val="001C266E"/>
    <w:rsid w:val="001C2BF7"/>
    <w:rsid w:val="001C309B"/>
    <w:rsid w:val="001C5557"/>
    <w:rsid w:val="001D5388"/>
    <w:rsid w:val="001D6271"/>
    <w:rsid w:val="001E0405"/>
    <w:rsid w:val="001E0921"/>
    <w:rsid w:val="001E301C"/>
    <w:rsid w:val="001E458D"/>
    <w:rsid w:val="001E7D73"/>
    <w:rsid w:val="001F3D1B"/>
    <w:rsid w:val="002004D0"/>
    <w:rsid w:val="00202DA2"/>
    <w:rsid w:val="0021312F"/>
    <w:rsid w:val="00216120"/>
    <w:rsid w:val="002165C4"/>
    <w:rsid w:val="00217BBD"/>
    <w:rsid w:val="00217D3F"/>
    <w:rsid w:val="00222E3F"/>
    <w:rsid w:val="002230FE"/>
    <w:rsid w:val="00224209"/>
    <w:rsid w:val="002277BF"/>
    <w:rsid w:val="00227AC5"/>
    <w:rsid w:val="0023044B"/>
    <w:rsid w:val="00230BE2"/>
    <w:rsid w:val="00230F8B"/>
    <w:rsid w:val="0023110F"/>
    <w:rsid w:val="00235189"/>
    <w:rsid w:val="00235E70"/>
    <w:rsid w:val="00242CA8"/>
    <w:rsid w:val="00243571"/>
    <w:rsid w:val="00244BEF"/>
    <w:rsid w:val="00245CDE"/>
    <w:rsid w:val="00246D67"/>
    <w:rsid w:val="002470AE"/>
    <w:rsid w:val="00254446"/>
    <w:rsid w:val="00254858"/>
    <w:rsid w:val="00254C82"/>
    <w:rsid w:val="00260B28"/>
    <w:rsid w:val="00267432"/>
    <w:rsid w:val="00267C22"/>
    <w:rsid w:val="002713B6"/>
    <w:rsid w:val="00271723"/>
    <w:rsid w:val="00271FE1"/>
    <w:rsid w:val="00272663"/>
    <w:rsid w:val="00272B2D"/>
    <w:rsid w:val="0027305F"/>
    <w:rsid w:val="00274D41"/>
    <w:rsid w:val="002759CB"/>
    <w:rsid w:val="00276DBE"/>
    <w:rsid w:val="00280919"/>
    <w:rsid w:val="002861AC"/>
    <w:rsid w:val="00294971"/>
    <w:rsid w:val="002A29B1"/>
    <w:rsid w:val="002A3349"/>
    <w:rsid w:val="002A402B"/>
    <w:rsid w:val="002A4A70"/>
    <w:rsid w:val="002A5767"/>
    <w:rsid w:val="002A5957"/>
    <w:rsid w:val="002A681A"/>
    <w:rsid w:val="002A7436"/>
    <w:rsid w:val="002B1588"/>
    <w:rsid w:val="002B1D95"/>
    <w:rsid w:val="002C2070"/>
    <w:rsid w:val="002C2844"/>
    <w:rsid w:val="002C5FB0"/>
    <w:rsid w:val="002C6254"/>
    <w:rsid w:val="002C6CFB"/>
    <w:rsid w:val="002C7F40"/>
    <w:rsid w:val="002D5D6A"/>
    <w:rsid w:val="002E0FCC"/>
    <w:rsid w:val="002E1088"/>
    <w:rsid w:val="002E1BEE"/>
    <w:rsid w:val="002E227E"/>
    <w:rsid w:val="002F0AE5"/>
    <w:rsid w:val="00301489"/>
    <w:rsid w:val="003018BC"/>
    <w:rsid w:val="003048C4"/>
    <w:rsid w:val="003069EF"/>
    <w:rsid w:val="00307415"/>
    <w:rsid w:val="00307C3C"/>
    <w:rsid w:val="00310B6B"/>
    <w:rsid w:val="00310D26"/>
    <w:rsid w:val="00313784"/>
    <w:rsid w:val="00315721"/>
    <w:rsid w:val="003230A1"/>
    <w:rsid w:val="00324061"/>
    <w:rsid w:val="00325F84"/>
    <w:rsid w:val="00342D80"/>
    <w:rsid w:val="00343769"/>
    <w:rsid w:val="0034453D"/>
    <w:rsid w:val="0035134B"/>
    <w:rsid w:val="00353BD1"/>
    <w:rsid w:val="003554C1"/>
    <w:rsid w:val="0035607B"/>
    <w:rsid w:val="00356996"/>
    <w:rsid w:val="003601F2"/>
    <w:rsid w:val="00361AB5"/>
    <w:rsid w:val="003627A7"/>
    <w:rsid w:val="00362E60"/>
    <w:rsid w:val="00363319"/>
    <w:rsid w:val="00363C96"/>
    <w:rsid w:val="003641A7"/>
    <w:rsid w:val="00364532"/>
    <w:rsid w:val="00366103"/>
    <w:rsid w:val="0036762D"/>
    <w:rsid w:val="003677A2"/>
    <w:rsid w:val="00367C84"/>
    <w:rsid w:val="00370AD1"/>
    <w:rsid w:val="0037274D"/>
    <w:rsid w:val="00373A19"/>
    <w:rsid w:val="00377A8C"/>
    <w:rsid w:val="00377FA4"/>
    <w:rsid w:val="0038057B"/>
    <w:rsid w:val="003847CE"/>
    <w:rsid w:val="003869D4"/>
    <w:rsid w:val="00387113"/>
    <w:rsid w:val="00391DAA"/>
    <w:rsid w:val="00392721"/>
    <w:rsid w:val="00392B33"/>
    <w:rsid w:val="00394300"/>
    <w:rsid w:val="00394DC6"/>
    <w:rsid w:val="003952EF"/>
    <w:rsid w:val="003A1A7A"/>
    <w:rsid w:val="003B0E9B"/>
    <w:rsid w:val="003B1401"/>
    <w:rsid w:val="003B1413"/>
    <w:rsid w:val="003B1CDE"/>
    <w:rsid w:val="003B2076"/>
    <w:rsid w:val="003B472F"/>
    <w:rsid w:val="003B702B"/>
    <w:rsid w:val="003B7E4C"/>
    <w:rsid w:val="003C690E"/>
    <w:rsid w:val="003C7B6A"/>
    <w:rsid w:val="003D0125"/>
    <w:rsid w:val="003D4CC4"/>
    <w:rsid w:val="003D5E20"/>
    <w:rsid w:val="003D675C"/>
    <w:rsid w:val="003E244E"/>
    <w:rsid w:val="003F55F2"/>
    <w:rsid w:val="003F5F2E"/>
    <w:rsid w:val="003F6025"/>
    <w:rsid w:val="003F6726"/>
    <w:rsid w:val="003F7E03"/>
    <w:rsid w:val="004054BE"/>
    <w:rsid w:val="00407202"/>
    <w:rsid w:val="004129F4"/>
    <w:rsid w:val="00412DE7"/>
    <w:rsid w:val="004201B0"/>
    <w:rsid w:val="0042126F"/>
    <w:rsid w:val="00426050"/>
    <w:rsid w:val="004300C4"/>
    <w:rsid w:val="00432266"/>
    <w:rsid w:val="00432FE0"/>
    <w:rsid w:val="004351B0"/>
    <w:rsid w:val="0043563F"/>
    <w:rsid w:val="00436BCE"/>
    <w:rsid w:val="00442D92"/>
    <w:rsid w:val="00443997"/>
    <w:rsid w:val="00445BCD"/>
    <w:rsid w:val="004476B3"/>
    <w:rsid w:val="0045346E"/>
    <w:rsid w:val="00453E51"/>
    <w:rsid w:val="00455818"/>
    <w:rsid w:val="00462444"/>
    <w:rsid w:val="0046305E"/>
    <w:rsid w:val="00463546"/>
    <w:rsid w:val="00465271"/>
    <w:rsid w:val="00471718"/>
    <w:rsid w:val="00477868"/>
    <w:rsid w:val="004802B6"/>
    <w:rsid w:val="0048559A"/>
    <w:rsid w:val="00491B2B"/>
    <w:rsid w:val="00492C40"/>
    <w:rsid w:val="00493016"/>
    <w:rsid w:val="004958DF"/>
    <w:rsid w:val="00497FBD"/>
    <w:rsid w:val="004A1914"/>
    <w:rsid w:val="004A2BD6"/>
    <w:rsid w:val="004A2D48"/>
    <w:rsid w:val="004A40BC"/>
    <w:rsid w:val="004A532F"/>
    <w:rsid w:val="004A53AF"/>
    <w:rsid w:val="004B1F48"/>
    <w:rsid w:val="004C181E"/>
    <w:rsid w:val="004C36E5"/>
    <w:rsid w:val="004C4139"/>
    <w:rsid w:val="004C643B"/>
    <w:rsid w:val="004C74A4"/>
    <w:rsid w:val="004C7821"/>
    <w:rsid w:val="004D045F"/>
    <w:rsid w:val="004D05C1"/>
    <w:rsid w:val="004D1142"/>
    <w:rsid w:val="004D3EFD"/>
    <w:rsid w:val="004D4D8A"/>
    <w:rsid w:val="004D4E90"/>
    <w:rsid w:val="004D6848"/>
    <w:rsid w:val="004D7DBB"/>
    <w:rsid w:val="004D7E60"/>
    <w:rsid w:val="004E0501"/>
    <w:rsid w:val="004E053A"/>
    <w:rsid w:val="004E1EB0"/>
    <w:rsid w:val="004E4E91"/>
    <w:rsid w:val="004E554B"/>
    <w:rsid w:val="004E69C5"/>
    <w:rsid w:val="004E6F44"/>
    <w:rsid w:val="004F3B2E"/>
    <w:rsid w:val="004F3EC5"/>
    <w:rsid w:val="004F4D86"/>
    <w:rsid w:val="004F5E29"/>
    <w:rsid w:val="004F6939"/>
    <w:rsid w:val="0050578F"/>
    <w:rsid w:val="00506853"/>
    <w:rsid w:val="00510C97"/>
    <w:rsid w:val="00512820"/>
    <w:rsid w:val="005162C8"/>
    <w:rsid w:val="0052422A"/>
    <w:rsid w:val="0052475D"/>
    <w:rsid w:val="00525C92"/>
    <w:rsid w:val="0052636C"/>
    <w:rsid w:val="00526EFC"/>
    <w:rsid w:val="00527415"/>
    <w:rsid w:val="005310BE"/>
    <w:rsid w:val="0053177A"/>
    <w:rsid w:val="00531FEB"/>
    <w:rsid w:val="00532738"/>
    <w:rsid w:val="005336A9"/>
    <w:rsid w:val="0053665F"/>
    <w:rsid w:val="00542ECE"/>
    <w:rsid w:val="005435ED"/>
    <w:rsid w:val="0054577B"/>
    <w:rsid w:val="00547947"/>
    <w:rsid w:val="005529A1"/>
    <w:rsid w:val="00557DC9"/>
    <w:rsid w:val="00560342"/>
    <w:rsid w:val="005605C7"/>
    <w:rsid w:val="00563CFE"/>
    <w:rsid w:val="00567508"/>
    <w:rsid w:val="0057555A"/>
    <w:rsid w:val="005759B5"/>
    <w:rsid w:val="005759E3"/>
    <w:rsid w:val="00575DCF"/>
    <w:rsid w:val="00583C8C"/>
    <w:rsid w:val="00584766"/>
    <w:rsid w:val="00584ABC"/>
    <w:rsid w:val="00587A03"/>
    <w:rsid w:val="0059082E"/>
    <w:rsid w:val="0059678B"/>
    <w:rsid w:val="005A0323"/>
    <w:rsid w:val="005A3B79"/>
    <w:rsid w:val="005B28F0"/>
    <w:rsid w:val="005B7FD9"/>
    <w:rsid w:val="005C1A11"/>
    <w:rsid w:val="005C2264"/>
    <w:rsid w:val="005C2636"/>
    <w:rsid w:val="005C36C4"/>
    <w:rsid w:val="005C644A"/>
    <w:rsid w:val="005C65E3"/>
    <w:rsid w:val="005C66B9"/>
    <w:rsid w:val="005D3C43"/>
    <w:rsid w:val="005D5BAC"/>
    <w:rsid w:val="005D6763"/>
    <w:rsid w:val="005E1854"/>
    <w:rsid w:val="005E1D72"/>
    <w:rsid w:val="005E1EFE"/>
    <w:rsid w:val="005E2FEC"/>
    <w:rsid w:val="005E3FE3"/>
    <w:rsid w:val="005F27F8"/>
    <w:rsid w:val="005F5683"/>
    <w:rsid w:val="00603639"/>
    <w:rsid w:val="006076B8"/>
    <w:rsid w:val="0061049C"/>
    <w:rsid w:val="006112C0"/>
    <w:rsid w:val="006122E2"/>
    <w:rsid w:val="00612E71"/>
    <w:rsid w:val="00613C34"/>
    <w:rsid w:val="00616A68"/>
    <w:rsid w:val="00617DC0"/>
    <w:rsid w:val="00621D7A"/>
    <w:rsid w:val="006246C5"/>
    <w:rsid w:val="00626FF1"/>
    <w:rsid w:val="006308A2"/>
    <w:rsid w:val="00632A63"/>
    <w:rsid w:val="006334FE"/>
    <w:rsid w:val="006403C1"/>
    <w:rsid w:val="0064273A"/>
    <w:rsid w:val="00643FB1"/>
    <w:rsid w:val="00645345"/>
    <w:rsid w:val="00645370"/>
    <w:rsid w:val="0064580D"/>
    <w:rsid w:val="006519B7"/>
    <w:rsid w:val="0065337C"/>
    <w:rsid w:val="00656A4A"/>
    <w:rsid w:val="00661AB2"/>
    <w:rsid w:val="006640D4"/>
    <w:rsid w:val="00667D6F"/>
    <w:rsid w:val="00672220"/>
    <w:rsid w:val="00675CCE"/>
    <w:rsid w:val="00677F07"/>
    <w:rsid w:val="006833C9"/>
    <w:rsid w:val="00684A69"/>
    <w:rsid w:val="0068532B"/>
    <w:rsid w:val="006861BB"/>
    <w:rsid w:val="006925FF"/>
    <w:rsid w:val="006933C1"/>
    <w:rsid w:val="006A39AA"/>
    <w:rsid w:val="006A65E5"/>
    <w:rsid w:val="006B0F6C"/>
    <w:rsid w:val="006B2189"/>
    <w:rsid w:val="006B2395"/>
    <w:rsid w:val="006B4972"/>
    <w:rsid w:val="006C0C2B"/>
    <w:rsid w:val="006C4304"/>
    <w:rsid w:val="006C53AC"/>
    <w:rsid w:val="006C7B4E"/>
    <w:rsid w:val="006D15D7"/>
    <w:rsid w:val="006D26D9"/>
    <w:rsid w:val="006D3105"/>
    <w:rsid w:val="006D3C37"/>
    <w:rsid w:val="006E61C4"/>
    <w:rsid w:val="006E6D16"/>
    <w:rsid w:val="006E7EC3"/>
    <w:rsid w:val="006F4A09"/>
    <w:rsid w:val="006F567B"/>
    <w:rsid w:val="006F5FE6"/>
    <w:rsid w:val="006F6D25"/>
    <w:rsid w:val="00700410"/>
    <w:rsid w:val="00702CA9"/>
    <w:rsid w:val="0070337A"/>
    <w:rsid w:val="007073B7"/>
    <w:rsid w:val="00707A19"/>
    <w:rsid w:val="00710171"/>
    <w:rsid w:val="0071176F"/>
    <w:rsid w:val="0071185C"/>
    <w:rsid w:val="00716D25"/>
    <w:rsid w:val="00721A01"/>
    <w:rsid w:val="00721AC4"/>
    <w:rsid w:val="00724A85"/>
    <w:rsid w:val="00732F0E"/>
    <w:rsid w:val="00737806"/>
    <w:rsid w:val="00740E28"/>
    <w:rsid w:val="00742320"/>
    <w:rsid w:val="007426E0"/>
    <w:rsid w:val="00745DE1"/>
    <w:rsid w:val="00746064"/>
    <w:rsid w:val="00747431"/>
    <w:rsid w:val="00750C9E"/>
    <w:rsid w:val="00751A12"/>
    <w:rsid w:val="00752F70"/>
    <w:rsid w:val="0075689F"/>
    <w:rsid w:val="00763378"/>
    <w:rsid w:val="00764B55"/>
    <w:rsid w:val="007652A2"/>
    <w:rsid w:val="00767D4D"/>
    <w:rsid w:val="00770708"/>
    <w:rsid w:val="00773120"/>
    <w:rsid w:val="0078543D"/>
    <w:rsid w:val="00785C72"/>
    <w:rsid w:val="00793DA6"/>
    <w:rsid w:val="0079482A"/>
    <w:rsid w:val="0079507C"/>
    <w:rsid w:val="00795FCC"/>
    <w:rsid w:val="00796FDC"/>
    <w:rsid w:val="00797FED"/>
    <w:rsid w:val="007A3E5E"/>
    <w:rsid w:val="007B17A7"/>
    <w:rsid w:val="007B33B3"/>
    <w:rsid w:val="007B33B5"/>
    <w:rsid w:val="007B3C70"/>
    <w:rsid w:val="007C035B"/>
    <w:rsid w:val="007C36E3"/>
    <w:rsid w:val="007D2196"/>
    <w:rsid w:val="007D2964"/>
    <w:rsid w:val="007D32C0"/>
    <w:rsid w:val="007D469F"/>
    <w:rsid w:val="007D48EB"/>
    <w:rsid w:val="007D6BDF"/>
    <w:rsid w:val="007D7C05"/>
    <w:rsid w:val="007E4210"/>
    <w:rsid w:val="007E5AB3"/>
    <w:rsid w:val="007F100D"/>
    <w:rsid w:val="007F1CDC"/>
    <w:rsid w:val="007F27A7"/>
    <w:rsid w:val="007F28DA"/>
    <w:rsid w:val="007F2C30"/>
    <w:rsid w:val="007F3F12"/>
    <w:rsid w:val="007F4477"/>
    <w:rsid w:val="007F5982"/>
    <w:rsid w:val="007F6083"/>
    <w:rsid w:val="007F6F35"/>
    <w:rsid w:val="007F722E"/>
    <w:rsid w:val="00801B48"/>
    <w:rsid w:val="00803DA7"/>
    <w:rsid w:val="00803E3F"/>
    <w:rsid w:val="00803FDF"/>
    <w:rsid w:val="00805656"/>
    <w:rsid w:val="008105B2"/>
    <w:rsid w:val="008112EE"/>
    <w:rsid w:val="008167CF"/>
    <w:rsid w:val="00816ED1"/>
    <w:rsid w:val="00817EEA"/>
    <w:rsid w:val="00821B35"/>
    <w:rsid w:val="00825A09"/>
    <w:rsid w:val="00830736"/>
    <w:rsid w:val="008327A3"/>
    <w:rsid w:val="00835D57"/>
    <w:rsid w:val="00837CBF"/>
    <w:rsid w:val="00837EE3"/>
    <w:rsid w:val="00840577"/>
    <w:rsid w:val="008421A7"/>
    <w:rsid w:val="008463E8"/>
    <w:rsid w:val="008474A5"/>
    <w:rsid w:val="008516D5"/>
    <w:rsid w:val="00851F22"/>
    <w:rsid w:val="00852D66"/>
    <w:rsid w:val="00854EF6"/>
    <w:rsid w:val="008707C1"/>
    <w:rsid w:val="008720F5"/>
    <w:rsid w:val="00875167"/>
    <w:rsid w:val="00875962"/>
    <w:rsid w:val="00882BBB"/>
    <w:rsid w:val="0088381E"/>
    <w:rsid w:val="0088607E"/>
    <w:rsid w:val="00886372"/>
    <w:rsid w:val="00890B96"/>
    <w:rsid w:val="00892A9C"/>
    <w:rsid w:val="0089439D"/>
    <w:rsid w:val="00897F96"/>
    <w:rsid w:val="008A038B"/>
    <w:rsid w:val="008A14C9"/>
    <w:rsid w:val="008A241E"/>
    <w:rsid w:val="008A68DB"/>
    <w:rsid w:val="008B0208"/>
    <w:rsid w:val="008B030A"/>
    <w:rsid w:val="008B7EBB"/>
    <w:rsid w:val="008C4020"/>
    <w:rsid w:val="008C5EAC"/>
    <w:rsid w:val="008D05A8"/>
    <w:rsid w:val="008D068C"/>
    <w:rsid w:val="008D1B1E"/>
    <w:rsid w:val="008D1FA4"/>
    <w:rsid w:val="008D42CD"/>
    <w:rsid w:val="008D7557"/>
    <w:rsid w:val="008E255D"/>
    <w:rsid w:val="008E258F"/>
    <w:rsid w:val="008E3059"/>
    <w:rsid w:val="008F073E"/>
    <w:rsid w:val="008F1B1E"/>
    <w:rsid w:val="008F3DE8"/>
    <w:rsid w:val="008F4619"/>
    <w:rsid w:val="008F51FA"/>
    <w:rsid w:val="00906B25"/>
    <w:rsid w:val="00907CD7"/>
    <w:rsid w:val="00907EE6"/>
    <w:rsid w:val="0091203D"/>
    <w:rsid w:val="00912621"/>
    <w:rsid w:val="009134DC"/>
    <w:rsid w:val="00915BD1"/>
    <w:rsid w:val="009176C1"/>
    <w:rsid w:val="00920028"/>
    <w:rsid w:val="00920151"/>
    <w:rsid w:val="00920E30"/>
    <w:rsid w:val="00922088"/>
    <w:rsid w:val="00923518"/>
    <w:rsid w:val="009243E5"/>
    <w:rsid w:val="00933787"/>
    <w:rsid w:val="00944E43"/>
    <w:rsid w:val="00946FC1"/>
    <w:rsid w:val="0094707B"/>
    <w:rsid w:val="009520AC"/>
    <w:rsid w:val="00952B02"/>
    <w:rsid w:val="009538A5"/>
    <w:rsid w:val="009540C2"/>
    <w:rsid w:val="009543E7"/>
    <w:rsid w:val="00957B8D"/>
    <w:rsid w:val="0096478B"/>
    <w:rsid w:val="0097141F"/>
    <w:rsid w:val="00983317"/>
    <w:rsid w:val="009834BF"/>
    <w:rsid w:val="00983751"/>
    <w:rsid w:val="00983BF0"/>
    <w:rsid w:val="00995370"/>
    <w:rsid w:val="0099576E"/>
    <w:rsid w:val="00995CE7"/>
    <w:rsid w:val="009A160B"/>
    <w:rsid w:val="009A5383"/>
    <w:rsid w:val="009A7862"/>
    <w:rsid w:val="009B0989"/>
    <w:rsid w:val="009B1CFF"/>
    <w:rsid w:val="009B3725"/>
    <w:rsid w:val="009B567B"/>
    <w:rsid w:val="009B5793"/>
    <w:rsid w:val="009B5BFB"/>
    <w:rsid w:val="009B6AE7"/>
    <w:rsid w:val="009B6B6B"/>
    <w:rsid w:val="009C280F"/>
    <w:rsid w:val="009C5F3B"/>
    <w:rsid w:val="009D3509"/>
    <w:rsid w:val="009D3D87"/>
    <w:rsid w:val="009D51AD"/>
    <w:rsid w:val="009E06EE"/>
    <w:rsid w:val="009E71BF"/>
    <w:rsid w:val="009F4F38"/>
    <w:rsid w:val="009F5574"/>
    <w:rsid w:val="009F5D06"/>
    <w:rsid w:val="00A00038"/>
    <w:rsid w:val="00A00B54"/>
    <w:rsid w:val="00A018BA"/>
    <w:rsid w:val="00A02425"/>
    <w:rsid w:val="00A05CBE"/>
    <w:rsid w:val="00A07CE5"/>
    <w:rsid w:val="00A14FEB"/>
    <w:rsid w:val="00A15C61"/>
    <w:rsid w:val="00A164EA"/>
    <w:rsid w:val="00A16E15"/>
    <w:rsid w:val="00A17630"/>
    <w:rsid w:val="00A2042A"/>
    <w:rsid w:val="00A332C1"/>
    <w:rsid w:val="00A34C43"/>
    <w:rsid w:val="00A34EE5"/>
    <w:rsid w:val="00A36A35"/>
    <w:rsid w:val="00A412B2"/>
    <w:rsid w:val="00A42900"/>
    <w:rsid w:val="00A47118"/>
    <w:rsid w:val="00A5155B"/>
    <w:rsid w:val="00A55A41"/>
    <w:rsid w:val="00A55E1A"/>
    <w:rsid w:val="00A575E4"/>
    <w:rsid w:val="00A6011D"/>
    <w:rsid w:val="00A61EC5"/>
    <w:rsid w:val="00A65635"/>
    <w:rsid w:val="00A66503"/>
    <w:rsid w:val="00A67A87"/>
    <w:rsid w:val="00A708A1"/>
    <w:rsid w:val="00A72D22"/>
    <w:rsid w:val="00A750AD"/>
    <w:rsid w:val="00A810BF"/>
    <w:rsid w:val="00A812CE"/>
    <w:rsid w:val="00A8578C"/>
    <w:rsid w:val="00A9321D"/>
    <w:rsid w:val="00A972BA"/>
    <w:rsid w:val="00AA4D54"/>
    <w:rsid w:val="00AB0BA2"/>
    <w:rsid w:val="00AB0F6D"/>
    <w:rsid w:val="00AB137D"/>
    <w:rsid w:val="00AB1979"/>
    <w:rsid w:val="00AB1AF2"/>
    <w:rsid w:val="00AB4995"/>
    <w:rsid w:val="00AB661D"/>
    <w:rsid w:val="00AC0135"/>
    <w:rsid w:val="00AC33A3"/>
    <w:rsid w:val="00AC3BB5"/>
    <w:rsid w:val="00AC5B7A"/>
    <w:rsid w:val="00AD3D28"/>
    <w:rsid w:val="00AD5AB8"/>
    <w:rsid w:val="00AD6388"/>
    <w:rsid w:val="00AE2117"/>
    <w:rsid w:val="00AE2723"/>
    <w:rsid w:val="00AE3097"/>
    <w:rsid w:val="00AF193A"/>
    <w:rsid w:val="00AF5FBD"/>
    <w:rsid w:val="00AF6784"/>
    <w:rsid w:val="00B01BF2"/>
    <w:rsid w:val="00B01EA9"/>
    <w:rsid w:val="00B04DD3"/>
    <w:rsid w:val="00B07483"/>
    <w:rsid w:val="00B1270D"/>
    <w:rsid w:val="00B17C5F"/>
    <w:rsid w:val="00B22ED5"/>
    <w:rsid w:val="00B234FB"/>
    <w:rsid w:val="00B26F64"/>
    <w:rsid w:val="00B327DF"/>
    <w:rsid w:val="00B32EE4"/>
    <w:rsid w:val="00B37855"/>
    <w:rsid w:val="00B404C6"/>
    <w:rsid w:val="00B404D5"/>
    <w:rsid w:val="00B517C5"/>
    <w:rsid w:val="00B53B35"/>
    <w:rsid w:val="00B55CE2"/>
    <w:rsid w:val="00B560A3"/>
    <w:rsid w:val="00B560E6"/>
    <w:rsid w:val="00B57DA1"/>
    <w:rsid w:val="00B633D9"/>
    <w:rsid w:val="00B63F8E"/>
    <w:rsid w:val="00B647E7"/>
    <w:rsid w:val="00B7159D"/>
    <w:rsid w:val="00B718A5"/>
    <w:rsid w:val="00B729C0"/>
    <w:rsid w:val="00B73FFB"/>
    <w:rsid w:val="00B80C11"/>
    <w:rsid w:val="00B819E7"/>
    <w:rsid w:val="00B81F5E"/>
    <w:rsid w:val="00B863F0"/>
    <w:rsid w:val="00B9027C"/>
    <w:rsid w:val="00B903F0"/>
    <w:rsid w:val="00B90898"/>
    <w:rsid w:val="00B9315C"/>
    <w:rsid w:val="00B950A8"/>
    <w:rsid w:val="00BA0D4E"/>
    <w:rsid w:val="00BA107B"/>
    <w:rsid w:val="00BA1F4F"/>
    <w:rsid w:val="00BA528E"/>
    <w:rsid w:val="00BA5CF4"/>
    <w:rsid w:val="00BB3003"/>
    <w:rsid w:val="00BB7442"/>
    <w:rsid w:val="00BC05A3"/>
    <w:rsid w:val="00BC0EE6"/>
    <w:rsid w:val="00BC49C0"/>
    <w:rsid w:val="00BC6FDE"/>
    <w:rsid w:val="00BC762B"/>
    <w:rsid w:val="00BD484E"/>
    <w:rsid w:val="00BD6BE9"/>
    <w:rsid w:val="00BD6D5A"/>
    <w:rsid w:val="00BE03BB"/>
    <w:rsid w:val="00BE0424"/>
    <w:rsid w:val="00BE40CC"/>
    <w:rsid w:val="00BE5EE5"/>
    <w:rsid w:val="00BF1FE7"/>
    <w:rsid w:val="00BF2EDC"/>
    <w:rsid w:val="00C01133"/>
    <w:rsid w:val="00C0198C"/>
    <w:rsid w:val="00C01A1B"/>
    <w:rsid w:val="00C02D28"/>
    <w:rsid w:val="00C03A8B"/>
    <w:rsid w:val="00C05694"/>
    <w:rsid w:val="00C062ED"/>
    <w:rsid w:val="00C064BF"/>
    <w:rsid w:val="00C11D7A"/>
    <w:rsid w:val="00C1591F"/>
    <w:rsid w:val="00C16C28"/>
    <w:rsid w:val="00C20021"/>
    <w:rsid w:val="00C2259D"/>
    <w:rsid w:val="00C239B7"/>
    <w:rsid w:val="00C31999"/>
    <w:rsid w:val="00C32F85"/>
    <w:rsid w:val="00C35BF8"/>
    <w:rsid w:val="00C37015"/>
    <w:rsid w:val="00C37ABE"/>
    <w:rsid w:val="00C43DA1"/>
    <w:rsid w:val="00C43DFB"/>
    <w:rsid w:val="00C44ED5"/>
    <w:rsid w:val="00C46321"/>
    <w:rsid w:val="00C46F7D"/>
    <w:rsid w:val="00C54F77"/>
    <w:rsid w:val="00C5638E"/>
    <w:rsid w:val="00C56CBE"/>
    <w:rsid w:val="00C62DA8"/>
    <w:rsid w:val="00C65A03"/>
    <w:rsid w:val="00C66693"/>
    <w:rsid w:val="00C67387"/>
    <w:rsid w:val="00C67C89"/>
    <w:rsid w:val="00C73337"/>
    <w:rsid w:val="00C803F1"/>
    <w:rsid w:val="00C81482"/>
    <w:rsid w:val="00C81A27"/>
    <w:rsid w:val="00C84299"/>
    <w:rsid w:val="00C85954"/>
    <w:rsid w:val="00C8624E"/>
    <w:rsid w:val="00C87B86"/>
    <w:rsid w:val="00C91A09"/>
    <w:rsid w:val="00C928E4"/>
    <w:rsid w:val="00C92D11"/>
    <w:rsid w:val="00C92F74"/>
    <w:rsid w:val="00C9426C"/>
    <w:rsid w:val="00C955AE"/>
    <w:rsid w:val="00C9598C"/>
    <w:rsid w:val="00C96077"/>
    <w:rsid w:val="00C97AA8"/>
    <w:rsid w:val="00C97D67"/>
    <w:rsid w:val="00C97E6E"/>
    <w:rsid w:val="00CA043D"/>
    <w:rsid w:val="00CA072C"/>
    <w:rsid w:val="00CA59C3"/>
    <w:rsid w:val="00CB0331"/>
    <w:rsid w:val="00CB63BF"/>
    <w:rsid w:val="00CC2B64"/>
    <w:rsid w:val="00CC2FD3"/>
    <w:rsid w:val="00CC7262"/>
    <w:rsid w:val="00CC7F7A"/>
    <w:rsid w:val="00CD2A83"/>
    <w:rsid w:val="00CD525D"/>
    <w:rsid w:val="00CD6D2F"/>
    <w:rsid w:val="00CE0055"/>
    <w:rsid w:val="00CE4736"/>
    <w:rsid w:val="00CE48EE"/>
    <w:rsid w:val="00CE63A4"/>
    <w:rsid w:val="00CF4EA7"/>
    <w:rsid w:val="00D0091C"/>
    <w:rsid w:val="00D0107A"/>
    <w:rsid w:val="00D01B3C"/>
    <w:rsid w:val="00D0566D"/>
    <w:rsid w:val="00D1095E"/>
    <w:rsid w:val="00D10F23"/>
    <w:rsid w:val="00D11E31"/>
    <w:rsid w:val="00D138C7"/>
    <w:rsid w:val="00D1533D"/>
    <w:rsid w:val="00D228F2"/>
    <w:rsid w:val="00D23269"/>
    <w:rsid w:val="00D240A1"/>
    <w:rsid w:val="00D24266"/>
    <w:rsid w:val="00D263DE"/>
    <w:rsid w:val="00D26519"/>
    <w:rsid w:val="00D2783C"/>
    <w:rsid w:val="00D27C43"/>
    <w:rsid w:val="00D27E4F"/>
    <w:rsid w:val="00D30B41"/>
    <w:rsid w:val="00D319BE"/>
    <w:rsid w:val="00D32220"/>
    <w:rsid w:val="00D35A8B"/>
    <w:rsid w:val="00D402A7"/>
    <w:rsid w:val="00D42362"/>
    <w:rsid w:val="00D471E7"/>
    <w:rsid w:val="00D52F34"/>
    <w:rsid w:val="00D52FD2"/>
    <w:rsid w:val="00D54E57"/>
    <w:rsid w:val="00D55148"/>
    <w:rsid w:val="00D6051C"/>
    <w:rsid w:val="00D64F8F"/>
    <w:rsid w:val="00D664C8"/>
    <w:rsid w:val="00D672C7"/>
    <w:rsid w:val="00D750E1"/>
    <w:rsid w:val="00D75119"/>
    <w:rsid w:val="00D768E4"/>
    <w:rsid w:val="00D76F8D"/>
    <w:rsid w:val="00D84A2F"/>
    <w:rsid w:val="00D90D51"/>
    <w:rsid w:val="00D91B4B"/>
    <w:rsid w:val="00D9491E"/>
    <w:rsid w:val="00D962E1"/>
    <w:rsid w:val="00D963E0"/>
    <w:rsid w:val="00D96A6D"/>
    <w:rsid w:val="00D97609"/>
    <w:rsid w:val="00D97A99"/>
    <w:rsid w:val="00D97C79"/>
    <w:rsid w:val="00DA1F8E"/>
    <w:rsid w:val="00DB37AE"/>
    <w:rsid w:val="00DB64D0"/>
    <w:rsid w:val="00DC0391"/>
    <w:rsid w:val="00DC0B1B"/>
    <w:rsid w:val="00DC6A66"/>
    <w:rsid w:val="00DE15FE"/>
    <w:rsid w:val="00DE6BCB"/>
    <w:rsid w:val="00DE73FC"/>
    <w:rsid w:val="00DF559B"/>
    <w:rsid w:val="00E00FAB"/>
    <w:rsid w:val="00E05234"/>
    <w:rsid w:val="00E06506"/>
    <w:rsid w:val="00E0715A"/>
    <w:rsid w:val="00E07DBD"/>
    <w:rsid w:val="00E125EB"/>
    <w:rsid w:val="00E15590"/>
    <w:rsid w:val="00E1659E"/>
    <w:rsid w:val="00E23514"/>
    <w:rsid w:val="00E25204"/>
    <w:rsid w:val="00E30E31"/>
    <w:rsid w:val="00E31FDD"/>
    <w:rsid w:val="00E33E6B"/>
    <w:rsid w:val="00E34BF0"/>
    <w:rsid w:val="00E454AB"/>
    <w:rsid w:val="00E47BBC"/>
    <w:rsid w:val="00E47CEC"/>
    <w:rsid w:val="00E50020"/>
    <w:rsid w:val="00E51578"/>
    <w:rsid w:val="00E549CC"/>
    <w:rsid w:val="00E57B4D"/>
    <w:rsid w:val="00E60C0F"/>
    <w:rsid w:val="00E616AB"/>
    <w:rsid w:val="00E62DEE"/>
    <w:rsid w:val="00E63149"/>
    <w:rsid w:val="00E75E76"/>
    <w:rsid w:val="00E76195"/>
    <w:rsid w:val="00E8016E"/>
    <w:rsid w:val="00E821F9"/>
    <w:rsid w:val="00E82326"/>
    <w:rsid w:val="00E83654"/>
    <w:rsid w:val="00E85ADC"/>
    <w:rsid w:val="00E86512"/>
    <w:rsid w:val="00E86A06"/>
    <w:rsid w:val="00E86F7A"/>
    <w:rsid w:val="00E90710"/>
    <w:rsid w:val="00E90DBA"/>
    <w:rsid w:val="00E965F4"/>
    <w:rsid w:val="00EA0FB2"/>
    <w:rsid w:val="00EA59CC"/>
    <w:rsid w:val="00EA73EE"/>
    <w:rsid w:val="00EB3091"/>
    <w:rsid w:val="00EB4ACD"/>
    <w:rsid w:val="00EB605E"/>
    <w:rsid w:val="00EB7FC5"/>
    <w:rsid w:val="00EC71BA"/>
    <w:rsid w:val="00ED19D0"/>
    <w:rsid w:val="00ED7D0D"/>
    <w:rsid w:val="00EE2941"/>
    <w:rsid w:val="00EE2BAA"/>
    <w:rsid w:val="00EE3BBD"/>
    <w:rsid w:val="00EE496F"/>
    <w:rsid w:val="00EE53DB"/>
    <w:rsid w:val="00EE7863"/>
    <w:rsid w:val="00EF051C"/>
    <w:rsid w:val="00EF0777"/>
    <w:rsid w:val="00EF2318"/>
    <w:rsid w:val="00EF3DFC"/>
    <w:rsid w:val="00EF4262"/>
    <w:rsid w:val="00EF666E"/>
    <w:rsid w:val="00EF718E"/>
    <w:rsid w:val="00EF79C7"/>
    <w:rsid w:val="00F0154C"/>
    <w:rsid w:val="00F025F1"/>
    <w:rsid w:val="00F0316E"/>
    <w:rsid w:val="00F0375E"/>
    <w:rsid w:val="00F06B33"/>
    <w:rsid w:val="00F10EC3"/>
    <w:rsid w:val="00F1333D"/>
    <w:rsid w:val="00F177B8"/>
    <w:rsid w:val="00F22E75"/>
    <w:rsid w:val="00F239E0"/>
    <w:rsid w:val="00F25E40"/>
    <w:rsid w:val="00F26459"/>
    <w:rsid w:val="00F2774D"/>
    <w:rsid w:val="00F32800"/>
    <w:rsid w:val="00F37EF2"/>
    <w:rsid w:val="00F41C69"/>
    <w:rsid w:val="00F42A21"/>
    <w:rsid w:val="00F4426A"/>
    <w:rsid w:val="00F44675"/>
    <w:rsid w:val="00F47F98"/>
    <w:rsid w:val="00F526EB"/>
    <w:rsid w:val="00F5315E"/>
    <w:rsid w:val="00F5377E"/>
    <w:rsid w:val="00F538B7"/>
    <w:rsid w:val="00F57D30"/>
    <w:rsid w:val="00F61FA5"/>
    <w:rsid w:val="00F6303C"/>
    <w:rsid w:val="00F6380F"/>
    <w:rsid w:val="00F63B5B"/>
    <w:rsid w:val="00F644A3"/>
    <w:rsid w:val="00F765F8"/>
    <w:rsid w:val="00F76F2A"/>
    <w:rsid w:val="00F7751A"/>
    <w:rsid w:val="00F77F6C"/>
    <w:rsid w:val="00F83822"/>
    <w:rsid w:val="00F861CC"/>
    <w:rsid w:val="00F86CD7"/>
    <w:rsid w:val="00F86D7B"/>
    <w:rsid w:val="00F901DC"/>
    <w:rsid w:val="00F906E5"/>
    <w:rsid w:val="00F90A9F"/>
    <w:rsid w:val="00F90F6B"/>
    <w:rsid w:val="00F94A87"/>
    <w:rsid w:val="00F95AB1"/>
    <w:rsid w:val="00F95BDC"/>
    <w:rsid w:val="00F97BFB"/>
    <w:rsid w:val="00FA18F6"/>
    <w:rsid w:val="00FA28BC"/>
    <w:rsid w:val="00FB0CFE"/>
    <w:rsid w:val="00FB1626"/>
    <w:rsid w:val="00FB2D70"/>
    <w:rsid w:val="00FB3021"/>
    <w:rsid w:val="00FB32A1"/>
    <w:rsid w:val="00FB3865"/>
    <w:rsid w:val="00FB4319"/>
    <w:rsid w:val="00FB4B57"/>
    <w:rsid w:val="00FC02BE"/>
    <w:rsid w:val="00FC096B"/>
    <w:rsid w:val="00FC1662"/>
    <w:rsid w:val="00FC46A7"/>
    <w:rsid w:val="00FC70EA"/>
    <w:rsid w:val="00FD6265"/>
    <w:rsid w:val="00FD78C0"/>
    <w:rsid w:val="00FE10DC"/>
    <w:rsid w:val="00FE1E22"/>
    <w:rsid w:val="00FE2219"/>
    <w:rsid w:val="00FE3A86"/>
    <w:rsid w:val="00FE5B67"/>
    <w:rsid w:val="00FF010F"/>
    <w:rsid w:val="00FF1328"/>
    <w:rsid w:val="00FF4B30"/>
    <w:rsid w:val="00FF4F1C"/>
    <w:rsid w:val="00FF770A"/>
    <w:rsid w:val="00FF783D"/>
    <w:rsid w:val="7F403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D375DC"/>
  <w15:docId w15:val="{63998265-C297-438E-A2C7-393C298D1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99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6D15D7"/>
    <w:pPr>
      <w:spacing w:after="180" w:line="259" w:lineRule="auto"/>
    </w:pPr>
    <w:rPr>
      <w:rFonts w:eastAsia="Times New Roman"/>
      <w:lang w:val="en-GB" w:eastAsia="en-US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a0"/>
    <w:link w:val="10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aliases w:val="H2,h2,DO NOT USE_h2,h21,Heading 2 3GPP,Head2A,2,UNDERRUBRIK 1-2"/>
    <w:basedOn w:val="1"/>
    <w:next w:val="a0"/>
    <w:link w:val="2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0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a4">
    <w:name w:val="annotation subject"/>
    <w:basedOn w:val="a5"/>
    <w:next w:val="a5"/>
    <w:link w:val="a6"/>
    <w:qFormat/>
    <w:rPr>
      <w:b/>
      <w:bCs/>
    </w:rPr>
  </w:style>
  <w:style w:type="paragraph" w:styleId="a5">
    <w:name w:val="annotation text"/>
    <w:basedOn w:val="a0"/>
    <w:link w:val="a7"/>
    <w:qFormat/>
  </w:style>
  <w:style w:type="paragraph" w:styleId="TOC7">
    <w:name w:val="toc 7"/>
    <w:basedOn w:val="TOC6"/>
    <w:next w:val="a0"/>
    <w:semiHidden/>
    <w:qFormat/>
    <w:pPr>
      <w:ind w:left="2268" w:hanging="2268"/>
    </w:pPr>
  </w:style>
  <w:style w:type="paragraph" w:styleId="TOC6">
    <w:name w:val="toc 6"/>
    <w:basedOn w:val="TOC5"/>
    <w:next w:val="a0"/>
    <w:semiHidden/>
    <w:qFormat/>
    <w:pPr>
      <w:ind w:left="1985" w:hanging="1985"/>
    </w:pPr>
  </w:style>
  <w:style w:type="paragraph" w:styleId="TOC5">
    <w:name w:val="toc 5"/>
    <w:basedOn w:val="TOC4"/>
    <w:next w:val="a0"/>
    <w:semiHidden/>
    <w:qFormat/>
    <w:pPr>
      <w:ind w:left="1701" w:hanging="1701"/>
    </w:pPr>
  </w:style>
  <w:style w:type="paragraph" w:styleId="TOC4">
    <w:name w:val="toc 4"/>
    <w:basedOn w:val="TOC3"/>
    <w:next w:val="a0"/>
    <w:semiHidden/>
    <w:qFormat/>
    <w:pPr>
      <w:ind w:left="1418" w:hanging="1418"/>
    </w:pPr>
  </w:style>
  <w:style w:type="paragraph" w:styleId="TOC3">
    <w:name w:val="toc 3"/>
    <w:basedOn w:val="TOC2"/>
    <w:next w:val="a0"/>
    <w:semiHidden/>
    <w:qFormat/>
    <w:pPr>
      <w:ind w:left="1134" w:hanging="1134"/>
    </w:pPr>
  </w:style>
  <w:style w:type="paragraph" w:styleId="TOC2">
    <w:name w:val="toc 2"/>
    <w:basedOn w:val="TOC1"/>
    <w:next w:val="a0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0"/>
    <w:semiHidden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sz w:val="22"/>
      <w:lang w:val="en-GB" w:eastAsia="en-US"/>
    </w:rPr>
  </w:style>
  <w:style w:type="paragraph" w:styleId="2">
    <w:name w:val="List Number 2"/>
    <w:basedOn w:val="a"/>
    <w:qFormat/>
    <w:pPr>
      <w:numPr>
        <w:numId w:val="1"/>
      </w:numPr>
      <w:overflowPunct w:val="0"/>
      <w:autoSpaceDE w:val="0"/>
      <w:autoSpaceDN w:val="0"/>
      <w:adjustRightInd w:val="0"/>
      <w:spacing w:after="120" w:line="240" w:lineRule="auto"/>
      <w:ind w:left="720"/>
      <w:contextualSpacing w:val="0"/>
      <w:jc w:val="both"/>
      <w:textAlignment w:val="baseline"/>
    </w:pPr>
    <w:rPr>
      <w:rFonts w:ascii="Arial" w:hAnsi="Arial"/>
      <w:lang w:eastAsia="ja-JP"/>
    </w:rPr>
  </w:style>
  <w:style w:type="paragraph" w:styleId="a">
    <w:name w:val="List Number"/>
    <w:basedOn w:val="a0"/>
    <w:semiHidden/>
    <w:unhideWhenUsed/>
    <w:qFormat/>
    <w:pPr>
      <w:numPr>
        <w:numId w:val="2"/>
      </w:numPr>
      <w:contextualSpacing/>
    </w:pPr>
  </w:style>
  <w:style w:type="paragraph" w:styleId="a8">
    <w:name w:val="Document Map"/>
    <w:basedOn w:val="a0"/>
    <w:link w:val="a9"/>
    <w:pPr>
      <w:spacing w:after="0"/>
    </w:pPr>
    <w:rPr>
      <w:sz w:val="24"/>
      <w:szCs w:val="24"/>
    </w:rPr>
  </w:style>
  <w:style w:type="paragraph" w:styleId="aa">
    <w:name w:val="Body Text"/>
    <w:basedOn w:val="a0"/>
    <w:link w:val="ab"/>
    <w:uiPriority w:val="99"/>
    <w:unhideWhenUsed/>
    <w:qFormat/>
    <w:pPr>
      <w:spacing w:after="0"/>
    </w:pPr>
    <w:rPr>
      <w:rFonts w:ascii="Calibri" w:eastAsiaTheme="minorHAnsi" w:hAnsi="Calibri" w:cs="Calibri"/>
      <w:sz w:val="22"/>
      <w:szCs w:val="22"/>
      <w:lang w:val="pl-PL" w:eastAsia="pl-PL"/>
    </w:rPr>
  </w:style>
  <w:style w:type="paragraph" w:styleId="TOC8">
    <w:name w:val="toc 8"/>
    <w:basedOn w:val="TOC1"/>
    <w:next w:val="a0"/>
    <w:semiHidden/>
    <w:pPr>
      <w:spacing w:before="180"/>
      <w:ind w:left="2693" w:hanging="2693"/>
    </w:pPr>
    <w:rPr>
      <w:b/>
    </w:rPr>
  </w:style>
  <w:style w:type="paragraph" w:styleId="ac">
    <w:name w:val="Balloon Text"/>
    <w:basedOn w:val="a0"/>
    <w:link w:val="ad"/>
    <w:qFormat/>
    <w:pPr>
      <w:spacing w:after="0"/>
    </w:pPr>
    <w:rPr>
      <w:rFonts w:ascii="Helvetica" w:hAnsi="Helvetica"/>
      <w:sz w:val="18"/>
      <w:szCs w:val="18"/>
    </w:rPr>
  </w:style>
  <w:style w:type="paragraph" w:styleId="ae">
    <w:name w:val="footer"/>
    <w:basedOn w:val="af"/>
    <w:qFormat/>
    <w:pPr>
      <w:jc w:val="center"/>
    </w:pPr>
    <w:rPr>
      <w:i/>
    </w:rPr>
  </w:style>
  <w:style w:type="paragraph" w:styleId="af">
    <w:name w:val="header"/>
    <w:aliases w:val="header odd"/>
    <w:link w:val="af0"/>
    <w:qFormat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b/>
      <w:sz w:val="18"/>
      <w:lang w:val="en-GB" w:eastAsia="ja-JP"/>
    </w:rPr>
  </w:style>
  <w:style w:type="paragraph" w:styleId="af1">
    <w:name w:val="table of figures"/>
    <w:basedOn w:val="a0"/>
    <w:next w:val="a0"/>
    <w:uiPriority w:val="99"/>
    <w:unhideWhenUsed/>
    <w:qFormat/>
    <w:pPr>
      <w:spacing w:after="0"/>
    </w:pPr>
    <w:rPr>
      <w:rFonts w:eastAsiaTheme="minorHAnsi"/>
      <w:lang w:val="pl-PL"/>
    </w:rPr>
  </w:style>
  <w:style w:type="paragraph" w:styleId="TOC9">
    <w:name w:val="toc 9"/>
    <w:basedOn w:val="TOC8"/>
    <w:next w:val="a0"/>
    <w:semiHidden/>
    <w:pPr>
      <w:ind w:left="1418" w:hanging="1418"/>
    </w:p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annotation reference"/>
    <w:basedOn w:val="a1"/>
    <w:qFormat/>
    <w:rPr>
      <w:sz w:val="16"/>
      <w:szCs w:val="16"/>
    </w:rPr>
  </w:style>
  <w:style w:type="table" w:styleId="af4">
    <w:name w:val="Table Grid"/>
    <w:aliases w:val="Table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0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0"/>
    <w:qFormat/>
    <w:pPr>
      <w:keepLines/>
      <w:ind w:left="1702" w:hanging="1418"/>
    </w:pPr>
  </w:style>
  <w:style w:type="paragraph" w:customStyle="1" w:styleId="FP">
    <w:name w:val="FP"/>
    <w:basedOn w:val="a0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0"/>
    <w:link w:val="B10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0"/>
    <w:link w:val="B2Char"/>
    <w:qFormat/>
    <w:pPr>
      <w:ind w:left="851" w:hanging="284"/>
    </w:pPr>
  </w:style>
  <w:style w:type="paragraph" w:customStyle="1" w:styleId="B3">
    <w:name w:val="B3"/>
    <w:basedOn w:val="a0"/>
    <w:link w:val="B3Char"/>
    <w:qFormat/>
    <w:pPr>
      <w:ind w:left="1135" w:hanging="284"/>
    </w:pPr>
  </w:style>
  <w:style w:type="paragraph" w:customStyle="1" w:styleId="B4">
    <w:name w:val="B4"/>
    <w:basedOn w:val="a0"/>
    <w:link w:val="B4Char"/>
    <w:qFormat/>
    <w:pPr>
      <w:ind w:left="1418" w:hanging="284"/>
    </w:pPr>
  </w:style>
  <w:style w:type="paragraph" w:customStyle="1" w:styleId="B5">
    <w:name w:val="B5"/>
    <w:basedOn w:val="a0"/>
    <w:uiPriority w:val="99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0"/>
    <w:qFormat/>
    <w:rPr>
      <w:i/>
      <w:color w:val="0000FF"/>
    </w:rPr>
  </w:style>
  <w:style w:type="character" w:customStyle="1" w:styleId="af0">
    <w:name w:val="页眉 字符"/>
    <w:aliases w:val="header odd 字符"/>
    <w:link w:val="af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MS Mincho" w:hAnsi="Arial"/>
      <w:lang w:val="en-GB" w:eastAsia="en-US"/>
    </w:rPr>
  </w:style>
  <w:style w:type="character" w:customStyle="1" w:styleId="a9">
    <w:name w:val="文档结构图 字符"/>
    <w:basedOn w:val="a1"/>
    <w:link w:val="a8"/>
    <w:qFormat/>
    <w:rPr>
      <w:sz w:val="24"/>
      <w:szCs w:val="24"/>
      <w:lang w:eastAsia="en-US"/>
    </w:rPr>
  </w:style>
  <w:style w:type="character" w:customStyle="1" w:styleId="ad">
    <w:name w:val="批注框文本 字符"/>
    <w:basedOn w:val="a1"/>
    <w:link w:val="ac"/>
    <w:qFormat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a1"/>
    <w:qFormat/>
    <w:rPr>
      <w:color w:val="605E5C"/>
      <w:shd w:val="clear" w:color="auto" w:fill="E1DFDD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2Char">
    <w:name w:val="B2 Char"/>
    <w:link w:val="B2"/>
    <w:qFormat/>
    <w:rPr>
      <w:lang w:eastAsia="en-US"/>
    </w:rPr>
  </w:style>
  <w:style w:type="character" w:customStyle="1" w:styleId="a7">
    <w:name w:val="批注文字 字符"/>
    <w:basedOn w:val="a1"/>
    <w:link w:val="a5"/>
    <w:qFormat/>
    <w:rPr>
      <w:lang w:eastAsia="en-US"/>
    </w:rPr>
  </w:style>
  <w:style w:type="character" w:customStyle="1" w:styleId="a6">
    <w:name w:val="批注主题 字符"/>
    <w:basedOn w:val="a7"/>
    <w:link w:val="a4"/>
    <w:qFormat/>
    <w:rPr>
      <w:b/>
      <w:bCs/>
      <w:lang w:eastAsia="en-US"/>
    </w:rPr>
  </w:style>
  <w:style w:type="character" w:customStyle="1" w:styleId="EditorsNoteChar">
    <w:name w:val="Editor's Note Char"/>
    <w:link w:val="EditorsNote"/>
    <w:qFormat/>
    <w:rPr>
      <w:color w:val="FF0000"/>
      <w:lang w:eastAsia="en-US"/>
    </w:rPr>
  </w:style>
  <w:style w:type="paragraph" w:customStyle="1" w:styleId="Agreement">
    <w:name w:val="Agreement"/>
    <w:basedOn w:val="a0"/>
    <w:next w:val="a0"/>
    <w:qFormat/>
    <w:pPr>
      <w:numPr>
        <w:numId w:val="3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styleId="af5">
    <w:name w:val="List Paragraph"/>
    <w:aliases w:val="- Bullets,?? ??,?????,????,Lista1,列出段落1,中等深浅网格 1 - 着色 21,¥¡¡¡¡ì¬º¥¹¥È¶ÎÂä,ÁÐ³ö¶ÎÂä,列表段落1,—ño’i—Ž,¥ê¥¹¥È¶ÎÂä,목록 단락,リスト段落,1st level - Bullet List Paragraph,Lettre d'introduction,Paragrafo elenco,Normal bullet 2,Bullet list,列表段落11,목록단락,Task Body"/>
    <w:basedOn w:val="a0"/>
    <w:link w:val="af6"/>
    <w:uiPriority w:val="34"/>
    <w:qFormat/>
    <w:pPr>
      <w:spacing w:after="0"/>
      <w:ind w:left="720"/>
    </w:pPr>
    <w:rPr>
      <w:rFonts w:ascii="Calibri" w:eastAsiaTheme="minorHAnsi" w:hAnsi="Calibri" w:cs="Calibri"/>
      <w:sz w:val="22"/>
      <w:szCs w:val="22"/>
      <w:lang w:val="pl-PL"/>
    </w:rPr>
  </w:style>
  <w:style w:type="character" w:customStyle="1" w:styleId="ab">
    <w:name w:val="正文文本 字符"/>
    <w:basedOn w:val="a1"/>
    <w:link w:val="aa"/>
    <w:uiPriority w:val="99"/>
    <w:qFormat/>
    <w:rPr>
      <w:rFonts w:ascii="Calibri" w:eastAsiaTheme="minorHAnsi" w:hAnsi="Calibri" w:cs="Calibri"/>
      <w:sz w:val="22"/>
      <w:szCs w:val="22"/>
      <w:lang w:val="pl-PL" w:eastAsia="pl-PL"/>
    </w:rPr>
  </w:style>
  <w:style w:type="character" w:customStyle="1" w:styleId="B3Char">
    <w:name w:val="B3 Char"/>
    <w:link w:val="B3"/>
    <w:qFormat/>
    <w:rPr>
      <w:lang w:eastAsia="en-US"/>
    </w:rPr>
  </w:style>
  <w:style w:type="character" w:customStyle="1" w:styleId="B4Char">
    <w:name w:val="B4 Char"/>
    <w:link w:val="B4"/>
    <w:qFormat/>
    <w:rPr>
      <w:lang w:eastAsia="en-US"/>
    </w:rPr>
  </w:style>
  <w:style w:type="character" w:customStyle="1" w:styleId="B3Char2">
    <w:name w:val="B3 Char2"/>
    <w:basedOn w:val="a1"/>
    <w:qFormat/>
    <w:locked/>
    <w:rPr>
      <w:lang w:eastAsia="en-US"/>
    </w:rPr>
  </w:style>
  <w:style w:type="paragraph" w:customStyle="1" w:styleId="B6">
    <w:name w:val="B6"/>
    <w:basedOn w:val="a0"/>
    <w:uiPriority w:val="99"/>
    <w:qFormat/>
    <w:pPr>
      <w:ind w:left="1985" w:hanging="284"/>
    </w:pPr>
    <w:rPr>
      <w:rFonts w:eastAsiaTheme="minorEastAsia"/>
    </w:rPr>
  </w:style>
  <w:style w:type="character" w:customStyle="1" w:styleId="B10">
    <w:name w:val="B1 (文字)"/>
    <w:link w:val="B1"/>
    <w:qFormat/>
    <w:locked/>
    <w:rPr>
      <w:lang w:eastAsia="en-US"/>
    </w:rPr>
  </w:style>
  <w:style w:type="character" w:customStyle="1" w:styleId="af6">
    <w:name w:val="列表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목록 단락 字符,リスト段落 字符,1st level - Bullet List Paragraph 字符,Lettre d'introduction 字符,Paragrafo elenco 字符"/>
    <w:link w:val="af5"/>
    <w:uiPriority w:val="34"/>
    <w:qFormat/>
    <w:rPr>
      <w:rFonts w:ascii="Calibri" w:eastAsiaTheme="minorHAnsi" w:hAnsi="Calibri" w:cs="Calibri"/>
      <w:sz w:val="22"/>
      <w:szCs w:val="22"/>
      <w:lang w:val="pl-PL" w:eastAsia="en-US"/>
    </w:rPr>
  </w:style>
  <w:style w:type="character" w:customStyle="1" w:styleId="B1Zchn">
    <w:name w:val="B1 Zchn"/>
    <w:qFormat/>
    <w:rPr>
      <w:lang w:eastAsia="en-US"/>
    </w:rPr>
  </w:style>
  <w:style w:type="paragraph" w:customStyle="1" w:styleId="xmsonormal">
    <w:name w:val="x_msonormal"/>
    <w:basedOn w:val="a0"/>
    <w:qFormat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B1Char">
    <w:name w:val="B1 Char"/>
    <w:qFormat/>
    <w:locked/>
  </w:style>
  <w:style w:type="paragraph" w:customStyle="1" w:styleId="EmailDiscussion">
    <w:name w:val="EmailDiscussion"/>
    <w:basedOn w:val="a0"/>
    <w:next w:val="EmailDiscussion2"/>
    <w:link w:val="EmailDiscussionChar"/>
    <w:qFormat/>
    <w:pPr>
      <w:numPr>
        <w:numId w:val="4"/>
      </w:numPr>
      <w:spacing w:before="40" w:after="0" w:line="240" w:lineRule="auto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  <w:pPr>
      <w:spacing w:line="240" w:lineRule="auto"/>
    </w:p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a0"/>
    <w:next w:val="Doc-text2"/>
    <w:link w:val="Doc-titleChar"/>
    <w:qFormat/>
    <w:pPr>
      <w:spacing w:before="60" w:after="0" w:line="240" w:lineRule="auto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Proposal">
    <w:name w:val="Proposal"/>
    <w:basedOn w:val="aa"/>
    <w:qFormat/>
    <w:pPr>
      <w:numPr>
        <w:numId w:val="5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 w:line="240" w:lineRule="auto"/>
      <w:ind w:left="1701" w:hanging="1701"/>
      <w:jc w:val="both"/>
      <w:textAlignment w:val="baseline"/>
    </w:pPr>
    <w:rPr>
      <w:rFonts w:ascii="Arial" w:eastAsia="宋体" w:hAnsi="Arial" w:cs="Times New Roman"/>
      <w:b/>
      <w:bCs/>
      <w:sz w:val="20"/>
      <w:szCs w:val="20"/>
      <w:lang w:val="en-GB" w:eastAsia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paragraph" w:styleId="af7">
    <w:name w:val="Normal (Web)"/>
    <w:basedOn w:val="a0"/>
    <w:uiPriority w:val="99"/>
    <w:unhideWhenUsed/>
    <w:rsid w:val="00957B8D"/>
    <w:pPr>
      <w:spacing w:before="100" w:beforeAutospacing="1" w:after="100" w:afterAutospacing="1" w:line="240" w:lineRule="auto"/>
    </w:pPr>
    <w:rPr>
      <w:rFonts w:eastAsia="Calibri"/>
      <w:sz w:val="24"/>
      <w:szCs w:val="24"/>
      <w:lang w:eastAsia="en-GB"/>
    </w:rPr>
  </w:style>
  <w:style w:type="character" w:customStyle="1" w:styleId="30">
    <w:name w:val="标题 3 字符"/>
    <w:basedOn w:val="a1"/>
    <w:link w:val="3"/>
    <w:rsid w:val="00D97609"/>
    <w:rPr>
      <w:rFonts w:ascii="Arial" w:hAnsi="Arial"/>
      <w:sz w:val="28"/>
      <w:lang w:val="en-GB" w:eastAsia="en-US"/>
    </w:rPr>
  </w:style>
  <w:style w:type="paragraph" w:styleId="af8">
    <w:name w:val="caption"/>
    <w:aliases w:val="cap,cap Char,Caption Char,Caption Char1 Char,cap Char Char1,Caption Char Char1 Char,cap Char2,条目,Ca,cap1,cap2,cap11,Légende-figure,Légende-figure Char,Beschrifubg,Beschriftung Char,label,cap11 Char Char Char,captions,Beschriftung Char Char"/>
    <w:basedOn w:val="a0"/>
    <w:next w:val="a0"/>
    <w:link w:val="af9"/>
    <w:uiPriority w:val="35"/>
    <w:qFormat/>
    <w:rsid w:val="008707C1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</w:style>
  <w:style w:type="character" w:customStyle="1" w:styleId="af9">
    <w:name w:val="题注 字符"/>
    <w:aliases w:val="cap 字符,cap Char 字符,Caption Char 字符,Caption Char1 Char 字符,cap Char Char1 字符,Caption Char Char1 Char 字符,cap Char2 字符,条目 字符,Ca 字符,cap1 字符,cap2 字符,cap11 字符,Légende-figure 字符,Légende-figure Char 字符,Beschrifubg 字符,Beschriftung Char 字符,label 字符"/>
    <w:link w:val="af8"/>
    <w:qFormat/>
    <w:rsid w:val="008707C1"/>
    <w:rPr>
      <w:rFonts w:eastAsia="宋体"/>
      <w:lang w:val="en-GB" w:eastAsia="en-US"/>
    </w:rPr>
  </w:style>
  <w:style w:type="character" w:customStyle="1" w:styleId="TFZchn">
    <w:name w:val="TF Zchn"/>
    <w:link w:val="TF"/>
    <w:qFormat/>
    <w:rsid w:val="00F644A3"/>
    <w:rPr>
      <w:rFonts w:ascii="Arial" w:eastAsia="宋体" w:hAnsi="Arial"/>
      <w:b/>
      <w:lang w:val="en-GB" w:eastAsia="en-US"/>
    </w:rPr>
  </w:style>
  <w:style w:type="character" w:customStyle="1" w:styleId="TALChar">
    <w:name w:val="TAL Char"/>
    <w:rsid w:val="00F22E7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22E75"/>
    <w:rPr>
      <w:rFonts w:ascii="Arial" w:eastAsia="宋体" w:hAnsi="Arial"/>
      <w:b/>
      <w:sz w:val="18"/>
      <w:lang w:val="en-GB" w:eastAsia="en-US"/>
    </w:rPr>
  </w:style>
  <w:style w:type="character" w:customStyle="1" w:styleId="high-light-bg4">
    <w:name w:val="high-light-bg4"/>
    <w:rsid w:val="00F22E75"/>
  </w:style>
  <w:style w:type="paragraph" w:styleId="afa">
    <w:name w:val="Date"/>
    <w:basedOn w:val="a0"/>
    <w:next w:val="a0"/>
    <w:link w:val="afb"/>
    <w:semiHidden/>
    <w:unhideWhenUsed/>
    <w:rsid w:val="003D4CC4"/>
    <w:pPr>
      <w:ind w:leftChars="2500" w:left="100"/>
    </w:pPr>
  </w:style>
  <w:style w:type="character" w:customStyle="1" w:styleId="afb">
    <w:name w:val="日期 字符"/>
    <w:basedOn w:val="a1"/>
    <w:link w:val="afa"/>
    <w:semiHidden/>
    <w:rsid w:val="003D4CC4"/>
    <w:rPr>
      <w:rFonts w:eastAsia="宋体"/>
      <w:lang w:val="en-GB" w:eastAsia="en-US"/>
    </w:rPr>
  </w:style>
  <w:style w:type="character" w:customStyle="1" w:styleId="TAHChar">
    <w:name w:val="TAH Char"/>
    <w:qFormat/>
    <w:locked/>
    <w:rsid w:val="0068532B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rsid w:val="008F3DE8"/>
  </w:style>
  <w:style w:type="character" w:customStyle="1" w:styleId="THChar">
    <w:name w:val="TH Char"/>
    <w:link w:val="TH"/>
    <w:qFormat/>
    <w:rsid w:val="00A65635"/>
    <w:rPr>
      <w:rFonts w:ascii="Arial" w:eastAsia="宋体" w:hAnsi="Arial"/>
      <w:b/>
      <w:lang w:val="en-GB" w:eastAsia="en-US"/>
    </w:rPr>
  </w:style>
  <w:style w:type="paragraph" w:customStyle="1" w:styleId="3GPPHeader">
    <w:name w:val="3GPP_Header"/>
    <w:basedOn w:val="aa"/>
    <w:rsid w:val="00EB4AC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eastAsia="宋体" w:hAnsi="Arial" w:cs="Times New Roman"/>
      <w:b/>
      <w:sz w:val="24"/>
      <w:szCs w:val="20"/>
      <w:lang w:val="en-GB" w:eastAsia="zh-CN"/>
    </w:rPr>
  </w:style>
  <w:style w:type="character" w:customStyle="1" w:styleId="10">
    <w:name w:val="标题 1 字符"/>
    <w:aliases w:val="H1 字符,h1 字符,Heading 1 3GPP 字符,Memo Heading 1 字符,NMP Heading 1 字符,app heading 1 字符,l1 字符,h11 字符,h12 字符,h13 字符,h14 字符,h15 字符,h16 字符,h17 字符,h111 字符,h121 字符,h131 字符,h141 字符,h151 字符,h161 字符,h18 字符,h112 字符,h122 字符,h132 字符,h142 字符,h152 字符,h162 字符,1 字符"/>
    <w:link w:val="1"/>
    <w:rsid w:val="005C66B9"/>
    <w:rPr>
      <w:rFonts w:ascii="Arial" w:hAnsi="Arial"/>
      <w:sz w:val="36"/>
      <w:lang w:val="en-GB" w:eastAsia="en-US"/>
    </w:rPr>
  </w:style>
  <w:style w:type="character" w:styleId="afc">
    <w:name w:val="Placeholder Text"/>
    <w:basedOn w:val="a1"/>
    <w:uiPriority w:val="99"/>
    <w:semiHidden/>
    <w:rsid w:val="00B819E7"/>
    <w:rPr>
      <w:color w:val="808080"/>
    </w:rPr>
  </w:style>
  <w:style w:type="table" w:customStyle="1" w:styleId="11">
    <w:name w:val="网格型1"/>
    <w:basedOn w:val="a2"/>
    <w:next w:val="af4"/>
    <w:qFormat/>
    <w:rsid w:val="00B22ED5"/>
    <w:rPr>
      <w:rFonts w:eastAsia="宋体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">
    <w:name w:val="网格型2"/>
    <w:basedOn w:val="a2"/>
    <w:next w:val="af4"/>
    <w:uiPriority w:val="59"/>
    <w:qFormat/>
    <w:rsid w:val="00B22ED5"/>
    <w:pPr>
      <w:widowControl w:val="0"/>
      <w:autoSpaceDE w:val="0"/>
      <w:autoSpaceDN w:val="0"/>
      <w:adjustRightInd w:val="0"/>
      <w:spacing w:after="120"/>
      <w:jc w:val="both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">
    <w:name w:val="标题 2 字符"/>
    <w:aliases w:val="H2 字符,h2 字符,DO NOT USE_h2 字符,h21 字符,Heading 2 3GPP 字符,Head2A 字符,2 字符,UNDERRUBRIK 1-2 字符"/>
    <w:basedOn w:val="a1"/>
    <w:link w:val="20"/>
    <w:rsid w:val="00803FDF"/>
    <w:rPr>
      <w:rFonts w:ascii="Arial" w:hAnsi="Arial"/>
      <w:sz w:val="32"/>
      <w:lang w:val="en-GB" w:eastAsia="en-US"/>
    </w:rPr>
  </w:style>
  <w:style w:type="paragraph" w:customStyle="1" w:styleId="Reference">
    <w:name w:val="Reference"/>
    <w:basedOn w:val="a0"/>
    <w:qFormat/>
    <w:rsid w:val="009834BF"/>
    <w:pPr>
      <w:numPr>
        <w:numId w:val="18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5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11900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2183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4552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2628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1124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45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4918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D23958-57AB-4A3C-9144-5DCBDC380A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DD61888C-7D1B-4DEA-9B31-C253E106C8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</TotalTime>
  <Pages>4</Pages>
  <Words>1395</Words>
  <Characters>7957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9334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Koziol, Dawid (Nokia - PL/Wroclaw)</dc:creator>
  <cp:lastModifiedBy>信金灿</cp:lastModifiedBy>
  <cp:revision>11</cp:revision>
  <cp:lastPrinted>2020-09-28T07:15:00Z</cp:lastPrinted>
  <dcterms:created xsi:type="dcterms:W3CDTF">2021-08-06T06:54:00Z</dcterms:created>
  <dcterms:modified xsi:type="dcterms:W3CDTF">2021-08-06T06:56:00Z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1cd99671-f986-4fc3-96a7-61cde2d8f2a4</vt:lpwstr>
  </property>
  <property fmtid="{D5CDD505-2E9C-101B-9397-08002B2CF9AE}" pid="4" name="NSCPROP_SA">
    <vt:lpwstr>C:\mySingle\TEMP\R2-200xxxx [Post109e#50][IIOT] Remaining issues intra-UE prioritization-V2_LG_Sam_Len_LG2.docx</vt:lpwstr>
  </property>
  <property fmtid="{D5CDD505-2E9C-101B-9397-08002B2CF9AE}" pid="5" name="KSOProductBuildVer">
    <vt:lpwstr>2052-10.8.2.7027</vt:lpwstr>
  </property>
  <property fmtid="{D5CDD505-2E9C-101B-9397-08002B2CF9AE}" pid="6" name="_2015_ms_pID_725343">
    <vt:lpwstr>(2)uXK5a83+v7DtWzSkkGLdTtLbgOWDkymFN7TBztOx1f8tUHDNKnnPVzzFklb0MMUazHAVxEwL
BGIUWliNYo5BvDEljbbg4Em2ScmuBQoX71sxfc4umoT8PdZqXB4L+ONIvemMczCQd+ae6OQB
IBSXJZkRY0BF08sVWae8K7mlJRqe8U/+L7UmLevXkG+qQ+QUaDIIKgHO2UImBiSimEAU/lG3
79epnFxmevJgqQ/WaP</vt:lpwstr>
  </property>
  <property fmtid="{D5CDD505-2E9C-101B-9397-08002B2CF9AE}" pid="7" name="_2015_ms_pID_7253431">
    <vt:lpwstr>sRkncLaTIFIYdFg7EH+/9lrrZPO5gGaOmD49ohplucTLqHRYpOEFXy
6kbU4hNFjJsvUcXHxLrtpbBpA0/qu44Kzjb1crz4NIbEJhbA8l0AP7dJuqyUGhTd6HaHAFlY
H8mgMYIPqloEf3xidL3ZNgir8A0gg67PF4WPf8lKl1b+XxOFTPKa6w9X6IvRc0/Kjlt2bamW
v4X0ykiSh6Yh6Hf8</vt:lpwstr>
  </property>
</Properties>
</file>